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F7" w:rsidRDefault="00A329F7">
      <w:pPr>
        <w:jc w:val="center"/>
        <w:rPr>
          <w:rFonts w:ascii="Tahoma" w:hAnsi="Tahoma" w:cs="Tahoma"/>
          <w:b/>
          <w:bCs/>
          <w:color w:val="000000"/>
          <w:szCs w:val="28"/>
          <w:lang w:val="en-GB"/>
        </w:rPr>
      </w:pPr>
      <w:r>
        <w:rPr>
          <w:rFonts w:ascii="Tahoma" w:hAnsi="Tahoma" w:cs="Tahoma"/>
          <w:b/>
          <w:bCs/>
          <w:color w:val="000000"/>
          <w:szCs w:val="28"/>
          <w:lang w:val="en-GB"/>
        </w:rPr>
        <w:t>REHABILITATION CENTRE FOR CHILDREN</w:t>
      </w:r>
      <w:r w:rsidR="00C7412D">
        <w:rPr>
          <w:rFonts w:ascii="Tahoma" w:hAnsi="Tahoma" w:cs="Tahoma"/>
          <w:b/>
          <w:bCs/>
          <w:color w:val="000000"/>
          <w:szCs w:val="28"/>
          <w:lang w:val="en-GB"/>
        </w:rPr>
        <w:t xml:space="preserve"> at SSCY CENTRE</w:t>
      </w:r>
    </w:p>
    <w:p w:rsidR="00A329F7" w:rsidRDefault="00A329F7">
      <w:pPr>
        <w:jc w:val="center"/>
        <w:rPr>
          <w:rFonts w:ascii="Tahoma" w:hAnsi="Tahoma" w:cs="Tahoma"/>
          <w:b/>
          <w:bCs/>
          <w:color w:val="000000"/>
          <w:szCs w:val="28"/>
          <w:lang w:val="en-GB"/>
        </w:rPr>
      </w:pPr>
      <w:r>
        <w:rPr>
          <w:rFonts w:ascii="Tahoma" w:hAnsi="Tahoma" w:cs="Tahoma"/>
          <w:b/>
          <w:bCs/>
          <w:color w:val="000000"/>
          <w:szCs w:val="28"/>
          <w:lang w:val="en-GB"/>
        </w:rPr>
        <w:t>JOB OPPORTUNITY</w:t>
      </w:r>
    </w:p>
    <w:p w:rsidR="00A329F7" w:rsidRDefault="00A329F7">
      <w:pPr>
        <w:jc w:val="both"/>
        <w:rPr>
          <w:rFonts w:ascii="Tahoma" w:hAnsi="Tahoma" w:cs="Tahoma"/>
          <w:b/>
          <w:bCs/>
          <w:color w:val="000000"/>
          <w:szCs w:val="28"/>
          <w:lang w:val="en-GB"/>
        </w:rPr>
      </w:pPr>
    </w:p>
    <w:p w:rsidR="00A329F7" w:rsidRDefault="00A329F7">
      <w:pPr>
        <w:jc w:val="both"/>
        <w:rPr>
          <w:rFonts w:ascii="Tahoma" w:hAnsi="Tahoma" w:cs="Tahoma"/>
          <w:b/>
          <w:bCs/>
          <w:color w:val="000000"/>
          <w:szCs w:val="28"/>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90"/>
        <w:gridCol w:w="3240"/>
        <w:gridCol w:w="2430"/>
      </w:tblGrid>
      <w:tr w:rsidR="00A329F7">
        <w:trPr>
          <w:jc w:val="center"/>
        </w:trPr>
        <w:tc>
          <w:tcPr>
            <w:tcW w:w="3690" w:type="dxa"/>
            <w:tcBorders>
              <w:top w:val="double" w:sz="7" w:space="0" w:color="000000"/>
              <w:left w:val="double" w:sz="7" w:space="0" w:color="000000"/>
              <w:bottom w:val="single" w:sz="7" w:space="0" w:color="000000"/>
              <w:right w:val="single" w:sz="7" w:space="0" w:color="000000"/>
            </w:tcBorders>
            <w:shd w:val="pct5" w:color="000000" w:fill="FFFFFF"/>
          </w:tcPr>
          <w:p w:rsidR="00A329F7" w:rsidRDefault="00A329F7">
            <w:pPr>
              <w:spacing w:line="120" w:lineRule="exact"/>
              <w:rPr>
                <w:rFonts w:ascii="Tahoma" w:hAnsi="Tahoma" w:cs="Tahoma"/>
                <w:b/>
                <w:bCs/>
                <w:color w:val="000000"/>
                <w:szCs w:val="28"/>
                <w:lang w:val="en-GB"/>
              </w:rPr>
            </w:pPr>
          </w:p>
          <w:p w:rsidR="00A329F7" w:rsidRDefault="00A329F7" w:rsidP="00AE1872">
            <w:pPr>
              <w:spacing w:after="58"/>
              <w:rPr>
                <w:rFonts w:ascii="Tahoma" w:hAnsi="Tahoma" w:cs="Tahoma"/>
                <w:b/>
                <w:bCs/>
                <w:color w:val="000000"/>
                <w:lang w:val="en-GB"/>
              </w:rPr>
            </w:pPr>
            <w:r>
              <w:rPr>
                <w:rFonts w:ascii="Tahoma" w:hAnsi="Tahoma" w:cs="Tahoma"/>
                <w:b/>
                <w:bCs/>
                <w:color w:val="000000"/>
                <w:lang w:val="en-GB"/>
              </w:rPr>
              <w:t xml:space="preserve">Bulletin No.:  </w:t>
            </w:r>
            <w:r w:rsidR="00AE1872">
              <w:rPr>
                <w:rFonts w:ascii="Tahoma" w:hAnsi="Tahoma" w:cs="Tahoma"/>
                <w:b/>
                <w:bCs/>
                <w:color w:val="000000"/>
                <w:lang w:val="en-GB"/>
              </w:rPr>
              <w:t>18-010</w:t>
            </w:r>
          </w:p>
        </w:tc>
        <w:tc>
          <w:tcPr>
            <w:tcW w:w="3240" w:type="dxa"/>
            <w:tcBorders>
              <w:top w:val="double" w:sz="7" w:space="0" w:color="000000"/>
              <w:left w:val="single" w:sz="7" w:space="0" w:color="000000"/>
              <w:bottom w:val="single" w:sz="7" w:space="0" w:color="000000"/>
              <w:right w:val="single" w:sz="7" w:space="0" w:color="000000"/>
            </w:tcBorders>
          </w:tcPr>
          <w:p w:rsidR="00A329F7" w:rsidRDefault="00A329F7">
            <w:pPr>
              <w:spacing w:line="120" w:lineRule="exact"/>
              <w:rPr>
                <w:rFonts w:ascii="Tahoma" w:hAnsi="Tahoma" w:cs="Tahoma"/>
                <w:b/>
                <w:bCs/>
                <w:color w:val="000000"/>
                <w:lang w:val="en-GB"/>
              </w:rPr>
            </w:pPr>
          </w:p>
          <w:p w:rsidR="00A329F7" w:rsidRDefault="00A329F7">
            <w:pPr>
              <w:rPr>
                <w:rFonts w:ascii="Tahoma" w:hAnsi="Tahoma" w:cs="Tahoma"/>
                <w:b/>
                <w:bCs/>
                <w:color w:val="000000"/>
                <w:lang w:val="en-GB"/>
              </w:rPr>
            </w:pPr>
            <w:r>
              <w:rPr>
                <w:rFonts w:ascii="Tahoma" w:hAnsi="Tahoma" w:cs="Tahoma"/>
                <w:b/>
                <w:bCs/>
                <w:color w:val="000000"/>
                <w:lang w:val="en-GB"/>
              </w:rPr>
              <w:t>Department:</w:t>
            </w:r>
          </w:p>
          <w:p w:rsidR="00A329F7" w:rsidRDefault="00A329F7">
            <w:pPr>
              <w:spacing w:after="58"/>
              <w:rPr>
                <w:rFonts w:ascii="Tahoma" w:hAnsi="Tahoma" w:cs="Tahoma"/>
                <w:b/>
                <w:bCs/>
                <w:color w:val="000000"/>
                <w:lang w:val="en-GB"/>
              </w:rPr>
            </w:pPr>
            <w:r>
              <w:rPr>
                <w:rFonts w:ascii="Tahoma" w:hAnsi="Tahoma" w:cs="Tahoma"/>
                <w:b/>
                <w:bCs/>
                <w:color w:val="000000"/>
                <w:lang w:val="en-GB"/>
              </w:rPr>
              <w:t>Research</w:t>
            </w:r>
          </w:p>
        </w:tc>
        <w:tc>
          <w:tcPr>
            <w:tcW w:w="2430" w:type="dxa"/>
            <w:tcBorders>
              <w:top w:val="double" w:sz="7" w:space="0" w:color="000000"/>
              <w:left w:val="single" w:sz="7" w:space="0" w:color="000000"/>
              <w:bottom w:val="single" w:sz="7" w:space="0" w:color="000000"/>
              <w:right w:val="double" w:sz="7" w:space="0" w:color="000000"/>
            </w:tcBorders>
          </w:tcPr>
          <w:p w:rsidR="00A329F7" w:rsidRDefault="00A329F7">
            <w:pPr>
              <w:spacing w:line="120" w:lineRule="exact"/>
              <w:rPr>
                <w:rFonts w:ascii="Tahoma" w:hAnsi="Tahoma" w:cs="Tahoma"/>
                <w:b/>
                <w:bCs/>
                <w:color w:val="000000"/>
                <w:lang w:val="en-GB"/>
              </w:rPr>
            </w:pPr>
          </w:p>
          <w:p w:rsidR="00A329F7" w:rsidRDefault="00A329F7">
            <w:pPr>
              <w:rPr>
                <w:rFonts w:ascii="Tahoma" w:hAnsi="Tahoma" w:cs="Tahoma"/>
                <w:b/>
                <w:bCs/>
                <w:color w:val="000000"/>
                <w:lang w:val="en-GB"/>
              </w:rPr>
            </w:pPr>
            <w:r>
              <w:rPr>
                <w:rFonts w:ascii="Tahoma" w:hAnsi="Tahoma" w:cs="Tahoma"/>
                <w:b/>
                <w:bCs/>
                <w:color w:val="000000"/>
                <w:lang w:val="en-GB"/>
              </w:rPr>
              <w:t>Date:</w:t>
            </w:r>
          </w:p>
          <w:p w:rsidR="00A329F7" w:rsidRDefault="00A329F7">
            <w:pPr>
              <w:rPr>
                <w:rFonts w:ascii="Tahoma" w:hAnsi="Tahoma" w:cs="Tahoma"/>
                <w:b/>
                <w:bCs/>
                <w:color w:val="000000"/>
                <w:lang w:val="en-GB"/>
              </w:rPr>
            </w:pPr>
          </w:p>
          <w:p w:rsidR="00A329F7" w:rsidRDefault="00AE1872">
            <w:pPr>
              <w:spacing w:after="58"/>
              <w:rPr>
                <w:rFonts w:ascii="Tahoma" w:hAnsi="Tahoma" w:cs="Tahoma"/>
                <w:b/>
                <w:bCs/>
                <w:color w:val="000000"/>
                <w:lang w:val="en-GB"/>
              </w:rPr>
            </w:pPr>
            <w:r>
              <w:rPr>
                <w:rFonts w:ascii="Tahoma" w:hAnsi="Tahoma" w:cs="Tahoma"/>
                <w:b/>
                <w:bCs/>
                <w:color w:val="000000"/>
                <w:lang w:val="en-GB"/>
              </w:rPr>
              <w:t>March 1, 2018</w:t>
            </w:r>
          </w:p>
        </w:tc>
      </w:tr>
      <w:tr w:rsidR="00A329F7">
        <w:trPr>
          <w:jc w:val="center"/>
        </w:trPr>
        <w:tc>
          <w:tcPr>
            <w:tcW w:w="3690" w:type="dxa"/>
            <w:tcBorders>
              <w:top w:val="single" w:sz="7" w:space="0" w:color="000000"/>
              <w:left w:val="double" w:sz="7" w:space="0" w:color="000000"/>
              <w:bottom w:val="double" w:sz="7" w:space="0" w:color="000000"/>
              <w:right w:val="single" w:sz="7" w:space="0" w:color="000000"/>
            </w:tcBorders>
          </w:tcPr>
          <w:p w:rsidR="00A329F7" w:rsidRDefault="00A329F7">
            <w:pPr>
              <w:spacing w:line="120" w:lineRule="exact"/>
              <w:rPr>
                <w:rFonts w:ascii="Tahoma" w:hAnsi="Tahoma" w:cs="Tahoma"/>
                <w:b/>
                <w:bCs/>
                <w:color w:val="000000"/>
                <w:lang w:val="en-GB"/>
              </w:rPr>
            </w:pPr>
          </w:p>
          <w:p w:rsidR="00A329F7" w:rsidRDefault="00A329F7">
            <w:pPr>
              <w:rPr>
                <w:rFonts w:ascii="Tahoma" w:hAnsi="Tahoma" w:cs="Tahoma"/>
                <w:b/>
                <w:bCs/>
                <w:color w:val="000000"/>
                <w:lang w:val="en-GB"/>
              </w:rPr>
            </w:pPr>
            <w:r>
              <w:rPr>
                <w:rFonts w:ascii="Tahoma" w:hAnsi="Tahoma" w:cs="Tahoma"/>
                <w:b/>
                <w:bCs/>
                <w:color w:val="000000"/>
                <w:lang w:val="en-GB"/>
              </w:rPr>
              <w:t xml:space="preserve">Position: Non-Union </w:t>
            </w:r>
          </w:p>
          <w:p w:rsidR="00A329F7" w:rsidRDefault="00FD4C1C" w:rsidP="00575EB8">
            <w:pPr>
              <w:rPr>
                <w:rFonts w:ascii="Tahoma" w:hAnsi="Tahoma" w:cs="Tahoma"/>
                <w:b/>
                <w:bCs/>
                <w:color w:val="000000"/>
                <w:lang w:val="en-GB"/>
              </w:rPr>
            </w:pPr>
            <w:r>
              <w:rPr>
                <w:rFonts w:ascii="Tahoma" w:hAnsi="Tahoma" w:cs="Tahoma"/>
                <w:b/>
                <w:bCs/>
                <w:color w:val="000000"/>
                <w:lang w:val="en-GB"/>
              </w:rPr>
              <w:t>Family Coach</w:t>
            </w:r>
            <w:r w:rsidR="00AC4934">
              <w:rPr>
                <w:rFonts w:ascii="Tahoma" w:hAnsi="Tahoma" w:cs="Tahoma"/>
                <w:b/>
                <w:bCs/>
                <w:color w:val="000000"/>
                <w:lang w:val="en-GB"/>
              </w:rPr>
              <w:t xml:space="preserve"> </w:t>
            </w:r>
            <w:r>
              <w:rPr>
                <w:rFonts w:ascii="Tahoma" w:hAnsi="Tahoma" w:cs="Tahoma"/>
                <w:b/>
                <w:bCs/>
                <w:color w:val="000000"/>
                <w:lang w:val="en-GB"/>
              </w:rPr>
              <w:t>- Three</w:t>
            </w:r>
            <w:r w:rsidR="00A329F7">
              <w:rPr>
                <w:rFonts w:ascii="Tahoma" w:hAnsi="Tahoma" w:cs="Tahoma"/>
                <w:b/>
                <w:bCs/>
                <w:color w:val="000000"/>
                <w:lang w:val="en-GB"/>
              </w:rPr>
              <w:t xml:space="preserve"> Year Term Position </w:t>
            </w:r>
          </w:p>
        </w:tc>
        <w:tc>
          <w:tcPr>
            <w:tcW w:w="3240" w:type="dxa"/>
            <w:tcBorders>
              <w:top w:val="single" w:sz="7" w:space="0" w:color="000000"/>
              <w:left w:val="single" w:sz="7" w:space="0" w:color="000000"/>
              <w:bottom w:val="double" w:sz="7" w:space="0" w:color="000000"/>
              <w:right w:val="single" w:sz="7" w:space="0" w:color="000000"/>
            </w:tcBorders>
          </w:tcPr>
          <w:p w:rsidR="00A329F7" w:rsidRDefault="00A329F7">
            <w:pPr>
              <w:spacing w:line="120" w:lineRule="exact"/>
              <w:rPr>
                <w:rFonts w:ascii="Tahoma" w:hAnsi="Tahoma" w:cs="Tahoma"/>
                <w:b/>
                <w:bCs/>
                <w:color w:val="000000"/>
                <w:lang w:val="en-GB"/>
              </w:rPr>
            </w:pPr>
          </w:p>
          <w:p w:rsidR="00A329F7" w:rsidRDefault="00A329F7" w:rsidP="00F56F48">
            <w:pPr>
              <w:rPr>
                <w:rFonts w:ascii="Tahoma" w:hAnsi="Tahoma" w:cs="Tahoma"/>
                <w:b/>
                <w:bCs/>
                <w:color w:val="000000"/>
                <w:lang w:val="en-GB"/>
              </w:rPr>
            </w:pPr>
            <w:r>
              <w:rPr>
                <w:rFonts w:ascii="Tahoma" w:hAnsi="Tahoma" w:cs="Tahoma"/>
                <w:b/>
                <w:bCs/>
                <w:color w:val="000000"/>
                <w:lang w:val="en-GB"/>
              </w:rPr>
              <w:t>Reports To:</w:t>
            </w:r>
          </w:p>
          <w:p w:rsidR="00F56F48" w:rsidRDefault="00EA1B57" w:rsidP="00F56F48">
            <w:pPr>
              <w:rPr>
                <w:rFonts w:ascii="Tahoma" w:hAnsi="Tahoma" w:cs="Tahoma"/>
                <w:b/>
                <w:bCs/>
                <w:color w:val="000000"/>
                <w:lang w:val="en-GB"/>
              </w:rPr>
            </w:pPr>
            <w:r>
              <w:rPr>
                <w:rFonts w:ascii="Tahoma" w:hAnsi="Tahoma" w:cs="Tahoma"/>
                <w:b/>
                <w:bCs/>
                <w:color w:val="000000"/>
                <w:lang w:val="en-GB"/>
              </w:rPr>
              <w:t>PI Research Team</w:t>
            </w:r>
          </w:p>
        </w:tc>
        <w:tc>
          <w:tcPr>
            <w:tcW w:w="2430" w:type="dxa"/>
            <w:tcBorders>
              <w:top w:val="single" w:sz="7" w:space="0" w:color="000000"/>
              <w:left w:val="single" w:sz="7" w:space="0" w:color="000000"/>
              <w:bottom w:val="double" w:sz="7" w:space="0" w:color="000000"/>
              <w:right w:val="double" w:sz="7" w:space="0" w:color="000000"/>
            </w:tcBorders>
          </w:tcPr>
          <w:p w:rsidR="00A329F7" w:rsidRDefault="00A329F7">
            <w:pPr>
              <w:spacing w:line="120" w:lineRule="exact"/>
              <w:rPr>
                <w:rFonts w:ascii="Tahoma" w:hAnsi="Tahoma" w:cs="Tahoma"/>
                <w:b/>
                <w:bCs/>
                <w:color w:val="000000"/>
                <w:lang w:val="en-GB"/>
              </w:rPr>
            </w:pPr>
          </w:p>
          <w:p w:rsidR="00A329F7" w:rsidRDefault="00A329F7">
            <w:pPr>
              <w:rPr>
                <w:rFonts w:ascii="Tahoma" w:hAnsi="Tahoma" w:cs="Tahoma"/>
                <w:b/>
                <w:bCs/>
                <w:color w:val="000000"/>
                <w:lang w:val="en-GB"/>
              </w:rPr>
            </w:pPr>
            <w:r>
              <w:rPr>
                <w:rFonts w:ascii="Tahoma" w:hAnsi="Tahoma" w:cs="Tahoma"/>
                <w:b/>
                <w:bCs/>
                <w:color w:val="000000"/>
                <w:lang w:val="en-GB"/>
              </w:rPr>
              <w:t>Start Date:</w:t>
            </w:r>
          </w:p>
          <w:p w:rsidR="00FD4C1C" w:rsidRDefault="00FD4C1C">
            <w:pPr>
              <w:rPr>
                <w:rFonts w:ascii="Tahoma" w:hAnsi="Tahoma" w:cs="Tahoma"/>
                <w:b/>
                <w:bCs/>
                <w:color w:val="000000"/>
                <w:lang w:val="en-GB"/>
              </w:rPr>
            </w:pPr>
          </w:p>
          <w:p w:rsidR="00A329F7" w:rsidRPr="00FD4C1C" w:rsidRDefault="00FD4C1C">
            <w:pPr>
              <w:spacing w:after="58"/>
              <w:rPr>
                <w:rFonts w:ascii="Tahoma" w:hAnsi="Tahoma" w:cs="Tahoma"/>
                <w:bCs/>
                <w:color w:val="000000"/>
                <w:lang w:val="en-GB"/>
              </w:rPr>
            </w:pPr>
            <w:r>
              <w:rPr>
                <w:rFonts w:ascii="Tahoma" w:hAnsi="Tahoma" w:cs="Tahoma"/>
                <w:bCs/>
                <w:color w:val="000000"/>
                <w:lang w:val="en-GB"/>
              </w:rPr>
              <w:t>April 2, 2018</w:t>
            </w:r>
          </w:p>
        </w:tc>
      </w:tr>
    </w:tbl>
    <w:p w:rsidR="00A329F7" w:rsidRDefault="00A329F7">
      <w:pPr>
        <w:jc w:val="both"/>
        <w:rPr>
          <w:rFonts w:ascii="Tahoma" w:hAnsi="Tahoma" w:cs="Tahoma"/>
          <w:b/>
          <w:bCs/>
          <w:color w:val="000000"/>
          <w:lang w:val="en-GB"/>
        </w:rPr>
      </w:pPr>
    </w:p>
    <w:p w:rsidR="00A329F7" w:rsidRPr="008C217D" w:rsidRDefault="00C81BBC" w:rsidP="008C217D">
      <w:pPr>
        <w:tabs>
          <w:tab w:val="left" w:pos="-1440"/>
        </w:tabs>
        <w:ind w:left="2160" w:hanging="2160"/>
        <w:jc w:val="both"/>
        <w:rPr>
          <w:rFonts w:ascii="Tahoma" w:hAnsi="Tahoma" w:cs="Tahoma"/>
          <w:b/>
          <w:bCs/>
          <w:lang w:val="en-GB"/>
        </w:rPr>
      </w:pPr>
      <w:r>
        <w:rPr>
          <w:rFonts w:ascii="Tahoma" w:hAnsi="Tahoma" w:cs="Tahoma"/>
          <w:b/>
        </w:rPr>
        <w:t>About the Research</w:t>
      </w:r>
    </w:p>
    <w:p w:rsidR="00C81BBC" w:rsidRPr="00C81BBC" w:rsidRDefault="00C81BBC" w:rsidP="00C81BBC">
      <w:pPr>
        <w:rPr>
          <w:rFonts w:ascii="Tahoma" w:hAnsi="Tahoma" w:cs="Tahoma"/>
        </w:rPr>
      </w:pPr>
      <w:r w:rsidRPr="00C81BBC">
        <w:rPr>
          <w:rFonts w:ascii="Tahoma" w:hAnsi="Tahoma" w:cs="Tahoma"/>
        </w:rPr>
        <w:t xml:space="preserve">The </w:t>
      </w:r>
      <w:r w:rsidRPr="00C81BBC">
        <w:rPr>
          <w:rFonts w:ascii="Tahoma" w:hAnsi="Tahoma" w:cs="Tahoma"/>
          <w:i/>
        </w:rPr>
        <w:t>BRIGHT Coaching</w:t>
      </w:r>
      <w:r w:rsidRPr="00C81BBC">
        <w:rPr>
          <w:rFonts w:ascii="Tahoma" w:hAnsi="Tahoma" w:cs="Tahoma"/>
        </w:rPr>
        <w:t xml:space="preserve"> program was developed as a clinical trial by Canadian researchers in collaboration with parent representatives. The trial addresses the needs of families of preschool children (2.5-4 years old) with suspected developmental delays. The aim is to provide support and education for parents while their child is in the process of getting assessed, diagnosed and/or obtaining services for developmental delays. The program will help empower families in this difficult transition by giving them access to a “coaching intervention”: contact with a coach, online educational resources and parent-to-parent support. </w:t>
      </w:r>
    </w:p>
    <w:p w:rsidR="00C81BBC" w:rsidRPr="00C81BBC" w:rsidRDefault="00C81BBC">
      <w:pPr>
        <w:jc w:val="both"/>
        <w:rPr>
          <w:rFonts w:ascii="Tahoma" w:hAnsi="Tahoma" w:cs="Tahoma"/>
          <w:b/>
          <w:bCs/>
          <w:lang w:val="en-GB"/>
        </w:rPr>
      </w:pPr>
    </w:p>
    <w:p w:rsidR="00C81BBC" w:rsidRPr="00C81BBC" w:rsidRDefault="00C81BBC" w:rsidP="00C81BBC">
      <w:pPr>
        <w:rPr>
          <w:rFonts w:ascii="Tahoma" w:hAnsi="Tahoma" w:cs="Tahoma"/>
          <w:b/>
        </w:rPr>
      </w:pPr>
      <w:r w:rsidRPr="00C81BBC">
        <w:rPr>
          <w:rFonts w:ascii="Tahoma" w:hAnsi="Tahoma" w:cs="Tahoma"/>
          <w:b/>
        </w:rPr>
        <w:t>About the position</w:t>
      </w:r>
    </w:p>
    <w:p w:rsidR="00C81BBC" w:rsidRPr="00C81BBC" w:rsidRDefault="00C81BBC" w:rsidP="00C81BBC">
      <w:pPr>
        <w:rPr>
          <w:rFonts w:ascii="Tahoma" w:hAnsi="Tahoma" w:cs="Tahoma"/>
        </w:rPr>
      </w:pPr>
      <w:r w:rsidRPr="00C81BBC">
        <w:rPr>
          <w:rFonts w:ascii="Tahoma" w:hAnsi="Tahoma" w:cs="Tahoma"/>
        </w:rPr>
        <w:t>We are seeking a Coach to work closely with our clinical trial participants. Each Canadian study centre (located in Quebec, British Columbia, Nova Scotia, Manitoba) will have a separate coach who carries out the intervention and serves as the representative of the BRIGHT Coaching program.</w:t>
      </w:r>
    </w:p>
    <w:p w:rsidR="00C81BBC" w:rsidRPr="009A71D8" w:rsidRDefault="00C81BBC" w:rsidP="009A71D8">
      <w:pPr>
        <w:rPr>
          <w:rFonts w:ascii="Tahoma" w:eastAsiaTheme="minorEastAsia" w:hAnsi="Tahoma" w:cs="Tahoma"/>
        </w:rPr>
      </w:pPr>
      <w:r w:rsidRPr="00C81BBC">
        <w:rPr>
          <w:rFonts w:ascii="Tahoma" w:hAnsi="Tahoma" w:cs="Tahoma"/>
        </w:rPr>
        <w:t xml:space="preserve">The four coaches will be interacting remotely (telephone, Skype) with parents to help empower them to become </w:t>
      </w:r>
      <w:r w:rsidRPr="00C81BBC">
        <w:rPr>
          <w:rFonts w:ascii="Tahoma" w:eastAsiaTheme="minorEastAsia" w:hAnsi="Tahoma" w:cs="Tahoma"/>
        </w:rPr>
        <w:t xml:space="preserve">confident and knowledgeable in supporting their children in accessing services that are appropriate. Coaches will help guide parents to our exclusive online platform, which will equip them with online educational resources and peer support. Coaches will receive manuals and specific training activities including small group discussions, experiential learning and sharing of best practices among coaches in the trial. Coaches will have flexibility to work remotely from home </w:t>
      </w:r>
      <w:r w:rsidRPr="0023784B">
        <w:rPr>
          <w:rFonts w:ascii="Tahoma" w:eastAsiaTheme="minorEastAsia" w:hAnsi="Tahoma" w:cs="Tahoma"/>
        </w:rPr>
        <w:t xml:space="preserve">and/or at </w:t>
      </w:r>
      <w:r w:rsidR="00657782">
        <w:rPr>
          <w:rFonts w:ascii="Tahoma" w:eastAsiaTheme="minorEastAsia" w:hAnsi="Tahoma" w:cs="Tahoma"/>
        </w:rPr>
        <w:t xml:space="preserve">an </w:t>
      </w:r>
      <w:r w:rsidRPr="0023784B">
        <w:rPr>
          <w:rFonts w:ascii="Tahoma" w:eastAsiaTheme="minorEastAsia" w:hAnsi="Tahoma" w:cs="Tahoma"/>
        </w:rPr>
        <w:t>office</w:t>
      </w:r>
      <w:r w:rsidR="00657782">
        <w:rPr>
          <w:rFonts w:ascii="Tahoma" w:eastAsiaTheme="minorEastAsia" w:hAnsi="Tahoma" w:cs="Tahoma"/>
        </w:rPr>
        <w:t xml:space="preserve"> in SSCY Centre</w:t>
      </w:r>
      <w:r w:rsidRPr="0023784B">
        <w:rPr>
          <w:rFonts w:ascii="Tahoma" w:eastAsiaTheme="minorEastAsia" w:hAnsi="Tahoma" w:cs="Tahoma"/>
        </w:rPr>
        <w:t>. Coaches will each be supplied with a conference line/number; and access to an online platform, where</w:t>
      </w:r>
      <w:r w:rsidRPr="00C81BBC">
        <w:rPr>
          <w:rFonts w:ascii="Tahoma" w:eastAsiaTheme="minorEastAsia" w:hAnsi="Tahoma" w:cs="Tahoma"/>
        </w:rPr>
        <w:t xml:space="preserve"> the</w:t>
      </w:r>
      <w:r>
        <w:rPr>
          <w:rFonts w:ascii="Tahoma" w:eastAsiaTheme="minorEastAsia" w:hAnsi="Tahoma" w:cs="Tahoma"/>
        </w:rPr>
        <w:t xml:space="preserve">y will be expected to carry out all work-related communications. </w:t>
      </w:r>
      <w:r w:rsidRPr="00C81BBC">
        <w:rPr>
          <w:rFonts w:ascii="Tahoma" w:eastAsiaTheme="minorEastAsia" w:hAnsi="Tahoma" w:cs="Tahoma"/>
        </w:rPr>
        <w:br/>
      </w:r>
    </w:p>
    <w:p w:rsidR="00C81BBC" w:rsidRPr="00C81BBC" w:rsidRDefault="00C81BBC" w:rsidP="00C81BBC">
      <w:pPr>
        <w:rPr>
          <w:rFonts w:ascii="Tahoma" w:hAnsi="Tahoma" w:cs="Tahoma"/>
          <w:b/>
        </w:rPr>
      </w:pPr>
      <w:r w:rsidRPr="00C81BBC">
        <w:rPr>
          <w:rFonts w:ascii="Tahoma" w:hAnsi="Tahoma" w:cs="Tahoma"/>
          <w:b/>
        </w:rPr>
        <w:t>Position responsibilities:</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hAnsi="Tahoma" w:cs="Tahoma"/>
        </w:rPr>
        <w:t>Develop a thorough knowledge of the BRIGHT Coaching program and education topics</w:t>
      </w:r>
      <w:r w:rsidR="009A71D8">
        <w:rPr>
          <w:rFonts w:ascii="Tahoma" w:hAnsi="Tahoma" w:cs="Tahoma"/>
        </w:rPr>
        <w:t>, as well as</w:t>
      </w:r>
      <w:r w:rsidRPr="00C81BBC">
        <w:rPr>
          <w:rFonts w:ascii="Tahoma" w:hAnsi="Tahoma" w:cs="Tahoma"/>
        </w:rPr>
        <w:t xml:space="preserve"> go through the topics one by one with each participating parent/caregiver.</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hAnsi="Tahoma" w:cs="Tahoma"/>
        </w:rPr>
        <w:t xml:space="preserve">Help build and maintain contact with a socially diverse group of parents with children with developmental concerns in </w:t>
      </w:r>
      <w:r w:rsidR="009A71D8">
        <w:rPr>
          <w:rFonts w:ascii="Tahoma" w:hAnsi="Tahoma" w:cs="Tahoma"/>
        </w:rPr>
        <w:t>Manitoba</w:t>
      </w:r>
      <w:r w:rsidRPr="00C81BBC">
        <w:rPr>
          <w:rFonts w:ascii="Tahoma" w:hAnsi="Tahoma" w:cs="Tahoma"/>
        </w:rPr>
        <w:t xml:space="preserve"> (30-50 families per coach).</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eastAsiaTheme="minorEastAsia" w:hAnsi="Tahoma" w:cs="Tahoma"/>
        </w:rPr>
        <w:t>Provide support to parents by listening, engaging and interacting.</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hAnsi="Tahoma" w:cs="Tahoma"/>
        </w:rPr>
        <w:t xml:space="preserve">Provide parents guidance on </w:t>
      </w:r>
      <w:r w:rsidRPr="00C81BBC">
        <w:rPr>
          <w:rFonts w:ascii="Tahoma" w:eastAsiaTheme="minorEastAsia" w:hAnsi="Tahoma" w:cs="Tahoma"/>
        </w:rPr>
        <w:t>proactive health promotion, developmental stimulation and skills training to optimize development.</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eastAsiaTheme="minorEastAsia" w:hAnsi="Tahoma" w:cs="Tahoma"/>
        </w:rPr>
        <w:t>Provide information on local and specialized developmental services that might be of benefit to the child. Coaches are expected to do research on local services available.</w:t>
      </w:r>
    </w:p>
    <w:p w:rsidR="00C81BBC" w:rsidRPr="00C81BBC" w:rsidRDefault="00C81BBC" w:rsidP="00C81BBC">
      <w:pPr>
        <w:widowControl/>
        <w:numPr>
          <w:ilvl w:val="0"/>
          <w:numId w:val="5"/>
        </w:numPr>
        <w:autoSpaceDE/>
        <w:autoSpaceDN/>
        <w:adjustRightInd/>
        <w:rPr>
          <w:rFonts w:ascii="Tahoma" w:eastAsiaTheme="minorEastAsia" w:hAnsi="Tahoma" w:cs="Tahoma"/>
        </w:rPr>
      </w:pPr>
      <w:r w:rsidRPr="00C81BBC">
        <w:rPr>
          <w:rFonts w:ascii="Tahoma" w:eastAsiaTheme="minorEastAsia" w:hAnsi="Tahoma" w:cs="Tahoma"/>
        </w:rPr>
        <w:t>Guide parents in using our exclusive online educational platform, designed to inform families about child development, health coordination/navigation, and peer support.</w:t>
      </w:r>
    </w:p>
    <w:p w:rsidR="00C81BBC" w:rsidRPr="00C81BBC" w:rsidRDefault="00C81BBC" w:rsidP="00C81BBC">
      <w:pPr>
        <w:widowControl/>
        <w:numPr>
          <w:ilvl w:val="0"/>
          <w:numId w:val="5"/>
        </w:numPr>
        <w:autoSpaceDE/>
        <w:autoSpaceDN/>
        <w:adjustRightInd/>
        <w:rPr>
          <w:rFonts w:ascii="Tahoma" w:hAnsi="Tahoma" w:cs="Tahoma"/>
        </w:rPr>
      </w:pPr>
      <w:r w:rsidRPr="00C81BBC">
        <w:rPr>
          <w:rFonts w:ascii="Tahoma" w:eastAsiaTheme="minorEastAsia" w:hAnsi="Tahoma" w:cs="Tahoma"/>
        </w:rPr>
        <w:t xml:space="preserve">Use and moderate the online platform at regular intervals and encourage use of the platform by inciting dialogue among participants. </w:t>
      </w:r>
    </w:p>
    <w:p w:rsidR="00C81BBC" w:rsidRPr="009A71D8" w:rsidRDefault="00C81BBC" w:rsidP="00C81BBC">
      <w:pPr>
        <w:pStyle w:val="ListParagraph"/>
        <w:numPr>
          <w:ilvl w:val="0"/>
          <w:numId w:val="5"/>
        </w:numPr>
        <w:rPr>
          <w:rFonts w:ascii="Tahoma" w:eastAsiaTheme="minorEastAsia" w:hAnsi="Tahoma" w:cs="Tahoma"/>
          <w:sz w:val="20"/>
          <w:szCs w:val="20"/>
        </w:rPr>
      </w:pPr>
      <w:r w:rsidRPr="009A71D8">
        <w:rPr>
          <w:rFonts w:ascii="Tahoma" w:eastAsiaTheme="minorEastAsia" w:hAnsi="Tahoma" w:cs="Tahoma"/>
          <w:sz w:val="20"/>
          <w:szCs w:val="20"/>
        </w:rPr>
        <w:t xml:space="preserve">Telephone contact with each parent/family: Ideally every 2 weeks (depending on family availability, and a minimum contact of once every 4 weeks. Each telephone coaching session: 45-60 min. Duration of contact with each family will be 18 months. Other related duties as required. </w:t>
      </w:r>
    </w:p>
    <w:p w:rsidR="00C81BBC" w:rsidRPr="00C81BBC" w:rsidRDefault="00C81BBC" w:rsidP="00C81BBC">
      <w:pPr>
        <w:pStyle w:val="ListParagraph"/>
        <w:rPr>
          <w:rFonts w:ascii="Calibri" w:eastAsiaTheme="minorEastAsia" w:hAnsi="Calibri" w:cstheme="minorBidi"/>
        </w:rPr>
      </w:pPr>
    </w:p>
    <w:p w:rsidR="00A329F7" w:rsidRPr="004F067A" w:rsidRDefault="00A329F7" w:rsidP="004F067A">
      <w:pPr>
        <w:tabs>
          <w:tab w:val="left" w:pos="-1440"/>
        </w:tabs>
        <w:ind w:left="2160" w:hanging="2160"/>
        <w:jc w:val="both"/>
        <w:rPr>
          <w:rFonts w:ascii="Tahoma" w:hAnsi="Tahoma" w:cs="Tahoma"/>
          <w:b/>
          <w:bCs/>
          <w:color w:val="000000"/>
          <w:lang w:val="en-GB"/>
        </w:rPr>
      </w:pPr>
      <w:r>
        <w:rPr>
          <w:rFonts w:ascii="Tahoma" w:hAnsi="Tahoma" w:cs="Tahoma"/>
          <w:b/>
          <w:bCs/>
          <w:color w:val="000000"/>
          <w:lang w:val="en-GB"/>
        </w:rPr>
        <w:t>Qualifications:</w:t>
      </w:r>
      <w:r>
        <w:rPr>
          <w:rFonts w:ascii="Tahoma" w:hAnsi="Tahoma" w:cs="Tahoma"/>
          <w:b/>
          <w:bCs/>
          <w:color w:val="000000"/>
          <w:lang w:val="en-GB"/>
        </w:rPr>
        <w:tab/>
      </w:r>
    </w:p>
    <w:p w:rsidR="00A329F7" w:rsidRDefault="00C81BBC">
      <w:pPr>
        <w:numPr>
          <w:ilvl w:val="0"/>
          <w:numId w:val="1"/>
        </w:numPr>
        <w:jc w:val="both"/>
        <w:rPr>
          <w:rFonts w:ascii="Tahoma" w:hAnsi="Tahoma" w:cs="Tahoma"/>
          <w:color w:val="000000"/>
          <w:lang w:val="en-CA"/>
        </w:rPr>
      </w:pPr>
      <w:r>
        <w:rPr>
          <w:rFonts w:ascii="Tahoma" w:hAnsi="Tahoma" w:cs="Tahoma"/>
          <w:color w:val="000000"/>
          <w:lang w:val="en-CA"/>
        </w:rPr>
        <w:t xml:space="preserve">Reside in Manitoba </w:t>
      </w:r>
    </w:p>
    <w:p w:rsidR="008C217D" w:rsidRPr="008C217D" w:rsidRDefault="008C217D" w:rsidP="008C217D">
      <w:pPr>
        <w:numPr>
          <w:ilvl w:val="0"/>
          <w:numId w:val="1"/>
        </w:numPr>
        <w:jc w:val="both"/>
        <w:rPr>
          <w:rFonts w:ascii="Tahoma" w:hAnsi="Tahoma" w:cs="Tahoma"/>
          <w:color w:val="000000"/>
          <w:lang w:val="en-CA"/>
        </w:rPr>
      </w:pPr>
      <w:r>
        <w:rPr>
          <w:rFonts w:ascii="Tahoma" w:hAnsi="Tahoma" w:cs="Tahoma"/>
          <w:color w:val="000000"/>
          <w:lang w:val="en-CA"/>
        </w:rPr>
        <w:t>University degree in a health or social science field</w:t>
      </w:r>
    </w:p>
    <w:p w:rsidR="00C81BBC" w:rsidRDefault="00C81BBC">
      <w:pPr>
        <w:numPr>
          <w:ilvl w:val="0"/>
          <w:numId w:val="1"/>
        </w:numPr>
        <w:jc w:val="both"/>
        <w:rPr>
          <w:rFonts w:ascii="Tahoma" w:hAnsi="Tahoma" w:cs="Tahoma"/>
          <w:color w:val="000000"/>
          <w:lang w:val="en-CA"/>
        </w:rPr>
      </w:pPr>
      <w:r>
        <w:rPr>
          <w:rFonts w:ascii="Tahoma" w:hAnsi="Tahoma" w:cs="Tahoma"/>
          <w:color w:val="000000"/>
          <w:lang w:val="en-CA"/>
        </w:rPr>
        <w:lastRenderedPageBreak/>
        <w:t>Professional and/or personal experience working with families of young children with developmental</w:t>
      </w:r>
      <w:r w:rsidR="00461EA9">
        <w:rPr>
          <w:rFonts w:ascii="Tahoma" w:hAnsi="Tahoma" w:cs="Tahoma"/>
          <w:color w:val="000000"/>
          <w:lang w:val="en-CA"/>
        </w:rPr>
        <w:t xml:space="preserve"> challenges</w:t>
      </w:r>
      <w:r>
        <w:rPr>
          <w:rFonts w:ascii="Tahoma" w:hAnsi="Tahoma" w:cs="Tahoma"/>
          <w:color w:val="000000"/>
          <w:lang w:val="en-CA"/>
        </w:rPr>
        <w:t xml:space="preserve"> </w:t>
      </w:r>
    </w:p>
    <w:p w:rsidR="00461EA9" w:rsidRDefault="00461EA9">
      <w:pPr>
        <w:numPr>
          <w:ilvl w:val="0"/>
          <w:numId w:val="1"/>
        </w:numPr>
        <w:jc w:val="both"/>
        <w:rPr>
          <w:rFonts w:ascii="Tahoma" w:hAnsi="Tahoma" w:cs="Tahoma"/>
          <w:color w:val="000000"/>
          <w:lang w:val="en-CA"/>
        </w:rPr>
      </w:pPr>
      <w:r>
        <w:rPr>
          <w:rFonts w:ascii="Tahoma" w:hAnsi="Tahoma" w:cs="Tahoma"/>
          <w:color w:val="000000"/>
          <w:lang w:val="en-CA"/>
        </w:rPr>
        <w:t>Skills and experience in motivational interviewing, family support, child develop</w:t>
      </w:r>
      <w:r w:rsidR="009A71D8">
        <w:rPr>
          <w:rFonts w:ascii="Tahoma" w:hAnsi="Tahoma" w:cs="Tahoma"/>
          <w:color w:val="000000"/>
          <w:lang w:val="en-CA"/>
        </w:rPr>
        <w:t>ment, individual and collaborative</w:t>
      </w:r>
      <w:r>
        <w:rPr>
          <w:rFonts w:ascii="Tahoma" w:hAnsi="Tahoma" w:cs="Tahoma"/>
          <w:color w:val="000000"/>
          <w:lang w:val="en-CA"/>
        </w:rPr>
        <w:t xml:space="preserve"> goal-setting and shared decision-making</w:t>
      </w:r>
    </w:p>
    <w:p w:rsidR="00461EA9" w:rsidRDefault="00461EA9">
      <w:pPr>
        <w:numPr>
          <w:ilvl w:val="0"/>
          <w:numId w:val="1"/>
        </w:numPr>
        <w:jc w:val="both"/>
        <w:rPr>
          <w:rFonts w:ascii="Tahoma" w:hAnsi="Tahoma" w:cs="Tahoma"/>
          <w:color w:val="000000"/>
          <w:lang w:val="en-CA"/>
        </w:rPr>
      </w:pPr>
      <w:r>
        <w:rPr>
          <w:rFonts w:ascii="Tahoma" w:hAnsi="Tahoma" w:cs="Tahoma"/>
          <w:color w:val="000000"/>
          <w:lang w:val="en-CA"/>
        </w:rPr>
        <w:t xml:space="preserve">Experience with videoconference software (e.g. Skype and FaceTime) </w:t>
      </w:r>
    </w:p>
    <w:p w:rsidR="00461EA9" w:rsidRDefault="00461EA9">
      <w:pPr>
        <w:numPr>
          <w:ilvl w:val="0"/>
          <w:numId w:val="1"/>
        </w:numPr>
        <w:jc w:val="both"/>
        <w:rPr>
          <w:rFonts w:ascii="Tahoma" w:hAnsi="Tahoma" w:cs="Tahoma"/>
          <w:color w:val="000000"/>
          <w:lang w:val="en-CA"/>
        </w:rPr>
      </w:pPr>
      <w:r>
        <w:rPr>
          <w:rFonts w:ascii="Tahoma" w:hAnsi="Tahoma" w:cs="Tahoma"/>
          <w:color w:val="000000"/>
          <w:lang w:val="en-CA"/>
        </w:rPr>
        <w:t xml:space="preserve">Fluency in English. Ability to communicate in another language is an asset </w:t>
      </w:r>
    </w:p>
    <w:p w:rsidR="00461EA9" w:rsidRDefault="00461EA9">
      <w:pPr>
        <w:numPr>
          <w:ilvl w:val="0"/>
          <w:numId w:val="1"/>
        </w:numPr>
        <w:jc w:val="both"/>
        <w:rPr>
          <w:rFonts w:ascii="Tahoma" w:hAnsi="Tahoma" w:cs="Tahoma"/>
          <w:color w:val="000000"/>
          <w:lang w:val="en-CA"/>
        </w:rPr>
      </w:pPr>
      <w:r>
        <w:rPr>
          <w:rFonts w:ascii="Tahoma" w:hAnsi="Tahoma" w:cs="Tahoma"/>
          <w:color w:val="000000"/>
          <w:lang w:val="en-CA"/>
        </w:rPr>
        <w:t>Ability to understand complex points and programs quickly and accurately</w:t>
      </w:r>
    </w:p>
    <w:p w:rsidR="00461EA9" w:rsidRDefault="00461EA9">
      <w:pPr>
        <w:numPr>
          <w:ilvl w:val="0"/>
          <w:numId w:val="1"/>
        </w:numPr>
        <w:jc w:val="both"/>
        <w:rPr>
          <w:rFonts w:ascii="Tahoma" w:hAnsi="Tahoma" w:cs="Tahoma"/>
          <w:color w:val="000000"/>
          <w:lang w:val="en-CA"/>
        </w:rPr>
      </w:pPr>
      <w:r>
        <w:rPr>
          <w:rFonts w:ascii="Tahoma" w:hAnsi="Tahoma" w:cs="Tahoma"/>
          <w:color w:val="000000"/>
          <w:lang w:val="en-CA"/>
        </w:rPr>
        <w:t xml:space="preserve">Ability to attain and respect a well-developed sense of boundaries and limits </w:t>
      </w:r>
    </w:p>
    <w:p w:rsidR="008C217D" w:rsidRPr="008C217D" w:rsidRDefault="00456001" w:rsidP="005D1C24">
      <w:pPr>
        <w:numPr>
          <w:ilvl w:val="0"/>
          <w:numId w:val="1"/>
        </w:numPr>
        <w:jc w:val="both"/>
        <w:rPr>
          <w:rFonts w:ascii="Tahoma" w:hAnsi="Tahoma" w:cs="Tahoma"/>
          <w:color w:val="000000"/>
          <w:lang w:val="en-GB"/>
        </w:rPr>
      </w:pPr>
      <w:r w:rsidRPr="008C217D">
        <w:rPr>
          <w:rFonts w:ascii="Tahoma" w:hAnsi="Tahoma" w:cs="Tahoma"/>
          <w:color w:val="000000"/>
          <w:lang w:val="en-CA"/>
        </w:rPr>
        <w:t xml:space="preserve">Knowledge </w:t>
      </w:r>
      <w:r w:rsidR="008C217D">
        <w:rPr>
          <w:rFonts w:ascii="Tahoma" w:hAnsi="Tahoma" w:cs="Tahoma"/>
          <w:color w:val="000000"/>
          <w:lang w:val="en-CA"/>
        </w:rPr>
        <w:t>in child development</w:t>
      </w:r>
    </w:p>
    <w:p w:rsidR="00A329F7" w:rsidRPr="008C217D" w:rsidRDefault="008C217D" w:rsidP="005D1C24">
      <w:pPr>
        <w:numPr>
          <w:ilvl w:val="0"/>
          <w:numId w:val="1"/>
        </w:numPr>
        <w:jc w:val="both"/>
        <w:rPr>
          <w:rFonts w:ascii="Tahoma" w:hAnsi="Tahoma" w:cs="Tahoma"/>
          <w:color w:val="000000"/>
          <w:lang w:val="en-GB"/>
        </w:rPr>
      </w:pPr>
      <w:r>
        <w:rPr>
          <w:rFonts w:ascii="Tahoma" w:hAnsi="Tahoma" w:cs="Tahoma"/>
          <w:color w:val="000000"/>
          <w:lang w:val="en-CA"/>
        </w:rPr>
        <w:t>C</w:t>
      </w:r>
      <w:r w:rsidR="00456001" w:rsidRPr="008C217D">
        <w:rPr>
          <w:rFonts w:ascii="Tahoma" w:hAnsi="Tahoma" w:cs="Tahoma"/>
          <w:color w:val="000000"/>
          <w:lang w:val="en-CA"/>
        </w:rPr>
        <w:t>oaching e</w:t>
      </w:r>
      <w:r>
        <w:rPr>
          <w:rFonts w:ascii="Tahoma" w:hAnsi="Tahoma" w:cs="Tahoma"/>
          <w:color w:val="000000"/>
          <w:lang w:val="en-CA"/>
        </w:rPr>
        <w:t xml:space="preserve">xperience or relevant training </w:t>
      </w:r>
    </w:p>
    <w:p w:rsidR="008C217D" w:rsidRPr="008C217D" w:rsidRDefault="008C217D" w:rsidP="005D1C24">
      <w:pPr>
        <w:numPr>
          <w:ilvl w:val="0"/>
          <w:numId w:val="1"/>
        </w:numPr>
        <w:jc w:val="both"/>
        <w:rPr>
          <w:rFonts w:ascii="Tahoma" w:hAnsi="Tahoma" w:cs="Tahoma"/>
          <w:color w:val="000000"/>
          <w:lang w:val="en-GB"/>
        </w:rPr>
      </w:pPr>
      <w:r>
        <w:rPr>
          <w:rFonts w:ascii="Tahoma" w:hAnsi="Tahoma" w:cs="Tahoma"/>
          <w:color w:val="000000"/>
          <w:lang w:val="en-CA"/>
        </w:rPr>
        <w:t>High degree of flexibility in your schedule, ability to deal with schedule changes, participant stress levels, and ambiguity</w:t>
      </w:r>
    </w:p>
    <w:p w:rsidR="008C217D" w:rsidRPr="008C217D" w:rsidRDefault="008C217D" w:rsidP="005D1C24">
      <w:pPr>
        <w:numPr>
          <w:ilvl w:val="0"/>
          <w:numId w:val="1"/>
        </w:numPr>
        <w:jc w:val="both"/>
        <w:rPr>
          <w:rFonts w:ascii="Tahoma" w:hAnsi="Tahoma" w:cs="Tahoma"/>
          <w:color w:val="000000"/>
          <w:lang w:val="en-GB"/>
        </w:rPr>
      </w:pPr>
      <w:r>
        <w:rPr>
          <w:rFonts w:ascii="Tahoma" w:hAnsi="Tahoma" w:cs="Tahoma"/>
          <w:color w:val="000000"/>
          <w:lang w:val="en-CA"/>
        </w:rPr>
        <w:t xml:space="preserve">Experience in connecting and professional relationship building with people from a wide variety of income and education levels, cultures and ethnicities, familial arrangements, and understandings of childhood/development </w:t>
      </w:r>
    </w:p>
    <w:p w:rsidR="008C217D" w:rsidRDefault="008C217D" w:rsidP="008C217D">
      <w:pPr>
        <w:numPr>
          <w:ilvl w:val="0"/>
          <w:numId w:val="1"/>
        </w:numPr>
        <w:jc w:val="both"/>
        <w:rPr>
          <w:rFonts w:ascii="Tahoma" w:hAnsi="Tahoma" w:cs="Tahoma"/>
          <w:color w:val="000000"/>
          <w:lang w:val="en-CA"/>
        </w:rPr>
      </w:pPr>
      <w:r>
        <w:rPr>
          <w:rFonts w:ascii="Tahoma" w:hAnsi="Tahoma" w:cs="Tahoma"/>
          <w:color w:val="000000"/>
          <w:lang w:val="en-CA"/>
        </w:rPr>
        <w:t>Experience dealing with health, educational, and social services on behalf of children and families in Manitoba</w:t>
      </w:r>
    </w:p>
    <w:p w:rsidR="008C217D" w:rsidRDefault="008C217D" w:rsidP="005D1C24">
      <w:pPr>
        <w:numPr>
          <w:ilvl w:val="0"/>
          <w:numId w:val="1"/>
        </w:numPr>
        <w:jc w:val="both"/>
        <w:rPr>
          <w:rFonts w:ascii="Tahoma" w:hAnsi="Tahoma" w:cs="Tahoma"/>
          <w:color w:val="000000"/>
          <w:lang w:val="en-GB"/>
        </w:rPr>
      </w:pPr>
      <w:r>
        <w:rPr>
          <w:rFonts w:ascii="Tahoma" w:hAnsi="Tahoma" w:cs="Tahoma"/>
          <w:color w:val="000000"/>
          <w:lang w:val="en-GB"/>
        </w:rPr>
        <w:t xml:space="preserve">Possess an understanding of the provincial and regional culture of Manitoba, (i.e. longstanding connection to an understanding of Manitoba) including immigrant and newcomer communities in Manitoba  </w:t>
      </w:r>
    </w:p>
    <w:p w:rsidR="008C217D" w:rsidRPr="004F067A" w:rsidRDefault="008C217D" w:rsidP="004F067A">
      <w:pPr>
        <w:numPr>
          <w:ilvl w:val="0"/>
          <w:numId w:val="1"/>
        </w:numPr>
        <w:jc w:val="both"/>
        <w:rPr>
          <w:rFonts w:ascii="Tahoma" w:hAnsi="Tahoma" w:cs="Tahoma"/>
          <w:color w:val="000000"/>
          <w:lang w:val="en-GB"/>
        </w:rPr>
      </w:pPr>
      <w:r w:rsidRPr="004F067A">
        <w:rPr>
          <w:rFonts w:ascii="Tahoma" w:hAnsi="Tahoma" w:cs="Tahoma"/>
        </w:rPr>
        <w:t xml:space="preserve">Child health professional or child care background is </w:t>
      </w:r>
      <w:r w:rsidR="004F067A">
        <w:rPr>
          <w:rFonts w:ascii="Tahoma" w:hAnsi="Tahoma" w:cs="Tahoma"/>
        </w:rPr>
        <w:t>preferred</w:t>
      </w:r>
    </w:p>
    <w:p w:rsidR="00FD1A1B" w:rsidRDefault="00FD1A1B" w:rsidP="004F067A">
      <w:pPr>
        <w:ind w:left="144"/>
        <w:jc w:val="both"/>
        <w:rPr>
          <w:rFonts w:ascii="Tahoma" w:hAnsi="Tahoma" w:cs="Tahoma"/>
          <w:color w:val="000000"/>
          <w:lang w:val="en-GB"/>
        </w:rPr>
      </w:pPr>
    </w:p>
    <w:p w:rsidR="00A329F7" w:rsidRDefault="00A329F7">
      <w:pPr>
        <w:jc w:val="both"/>
        <w:rPr>
          <w:rFonts w:ascii="Tahoma" w:hAnsi="Tahoma" w:cs="Tahoma"/>
          <w:color w:val="000000"/>
          <w:lang w:val="en-GB"/>
        </w:rPr>
      </w:pPr>
    </w:p>
    <w:p w:rsidR="00A329F7" w:rsidRDefault="00A329F7">
      <w:pPr>
        <w:tabs>
          <w:tab w:val="left" w:pos="-1440"/>
        </w:tabs>
        <w:ind w:left="2160" w:hanging="2160"/>
        <w:jc w:val="both"/>
      </w:pPr>
      <w:r>
        <w:rPr>
          <w:rFonts w:ascii="Tahoma" w:hAnsi="Tahoma" w:cs="Tahoma"/>
          <w:b/>
          <w:bCs/>
          <w:color w:val="000000"/>
          <w:lang w:val="en-GB"/>
        </w:rPr>
        <w:t xml:space="preserve">Hours of Work: </w:t>
      </w:r>
      <w:r>
        <w:rPr>
          <w:rFonts w:ascii="Tahoma" w:hAnsi="Tahoma" w:cs="Tahoma"/>
          <w:b/>
          <w:bCs/>
          <w:color w:val="000000"/>
          <w:lang w:val="en-GB"/>
        </w:rPr>
        <w:tab/>
      </w:r>
      <w:r w:rsidR="00FC3657">
        <w:rPr>
          <w:rFonts w:ascii="Tahoma" w:hAnsi="Tahoma" w:cs="Tahoma"/>
        </w:rPr>
        <w:t>Approximately 17</w:t>
      </w:r>
      <w:r w:rsidR="0031238C">
        <w:rPr>
          <w:rFonts w:ascii="Tahoma" w:hAnsi="Tahoma" w:cs="Tahoma"/>
        </w:rPr>
        <w:t xml:space="preserve"> hours per week </w:t>
      </w:r>
      <w:r w:rsidR="0031238C" w:rsidRPr="00C2389C">
        <w:rPr>
          <w:rFonts w:ascii="Tahoma" w:hAnsi="Tahoma" w:cs="Tahoma"/>
        </w:rPr>
        <w:t xml:space="preserve">over </w:t>
      </w:r>
      <w:r w:rsidR="00FC3657">
        <w:rPr>
          <w:rFonts w:ascii="Tahoma" w:hAnsi="Tahoma" w:cs="Tahoma"/>
        </w:rPr>
        <w:t>three</w:t>
      </w:r>
      <w:r w:rsidR="0031238C" w:rsidRPr="00C2389C">
        <w:rPr>
          <w:rFonts w:ascii="Tahoma" w:hAnsi="Tahoma" w:cs="Tahoma"/>
        </w:rPr>
        <w:t xml:space="preserve"> (</w:t>
      </w:r>
      <w:r w:rsidR="00FC3657">
        <w:rPr>
          <w:rFonts w:ascii="Tahoma" w:hAnsi="Tahoma" w:cs="Tahoma"/>
        </w:rPr>
        <w:t>3</w:t>
      </w:r>
      <w:r w:rsidRPr="00C2389C">
        <w:rPr>
          <w:rFonts w:ascii="Tahoma" w:hAnsi="Tahoma" w:cs="Tahoma"/>
        </w:rPr>
        <w:t>) years</w:t>
      </w:r>
      <w:r w:rsidR="00FC3657">
        <w:rPr>
          <w:rFonts w:ascii="Tahoma" w:hAnsi="Tahoma" w:cs="Tahoma"/>
        </w:rPr>
        <w:t xml:space="preserve"> (0.5 FTE of a 35-40h workweek). Should be reachable at least every second day. Calls with families will vary depending on family availability (once every 2 to 4 weeks) and will be schedule at a time convenient for the parent. As such, s</w:t>
      </w:r>
      <w:r>
        <w:rPr>
          <w:rFonts w:ascii="Tahoma" w:hAnsi="Tahoma" w:cs="Tahoma"/>
        </w:rPr>
        <w:t>ome evening/ weekend work may be required to accommodate family schedules.</w:t>
      </w:r>
      <w:r w:rsidR="00FC3657">
        <w:rPr>
          <w:rFonts w:ascii="Tahoma" w:hAnsi="Tahoma" w:cs="Tahoma"/>
        </w:rPr>
        <w:t xml:space="preserve"> Evening appointments will be made available until 8pm at least one night per week, and one day each weekend. </w:t>
      </w:r>
      <w:r>
        <w:rPr>
          <w:rFonts w:ascii="Tahoma" w:hAnsi="Tahoma" w:cs="Tahoma"/>
        </w:rPr>
        <w:t xml:space="preserve"> </w:t>
      </w:r>
      <w:r>
        <w:tab/>
      </w:r>
    </w:p>
    <w:p w:rsidR="00A329F7" w:rsidRDefault="00A329F7">
      <w:pPr>
        <w:tabs>
          <w:tab w:val="left" w:pos="-1440"/>
        </w:tabs>
        <w:ind w:left="2160" w:hanging="2160"/>
        <w:jc w:val="both"/>
        <w:rPr>
          <w:rFonts w:ascii="Tahoma" w:hAnsi="Tahoma" w:cs="Tahoma"/>
          <w:color w:val="000000"/>
          <w:lang w:val="en-GB"/>
        </w:rPr>
      </w:pPr>
    </w:p>
    <w:p w:rsidR="00A329F7" w:rsidRPr="009A71D8" w:rsidRDefault="00A329F7">
      <w:pPr>
        <w:tabs>
          <w:tab w:val="left" w:pos="-1440"/>
        </w:tabs>
        <w:ind w:left="2160" w:hanging="2160"/>
        <w:jc w:val="both"/>
        <w:rPr>
          <w:rFonts w:ascii="Tahoma" w:hAnsi="Tahoma" w:cs="Tahoma"/>
          <w:color w:val="000000"/>
          <w:lang w:val="en-GB"/>
        </w:rPr>
      </w:pPr>
      <w:r>
        <w:rPr>
          <w:rFonts w:ascii="Tahoma" w:hAnsi="Tahoma" w:cs="Tahoma"/>
          <w:b/>
          <w:bCs/>
          <w:color w:val="000000"/>
          <w:lang w:val="en-GB"/>
        </w:rPr>
        <w:t>Salary:</w:t>
      </w:r>
      <w:r>
        <w:rPr>
          <w:rFonts w:ascii="Tahoma" w:hAnsi="Tahoma" w:cs="Tahoma"/>
          <w:b/>
          <w:bCs/>
          <w:color w:val="000000"/>
          <w:lang w:val="en-GB"/>
        </w:rPr>
        <w:tab/>
      </w:r>
      <w:r w:rsidR="009A71D8" w:rsidRPr="009A71D8">
        <w:rPr>
          <w:rFonts w:ascii="Tahoma" w:hAnsi="Tahoma" w:cs="Tahoma"/>
          <w:bCs/>
          <w:color w:val="000000"/>
          <w:lang w:val="en-GB"/>
        </w:rPr>
        <w:t xml:space="preserve">Determined based on experience </w:t>
      </w:r>
      <w:r w:rsidRPr="009A71D8">
        <w:rPr>
          <w:rFonts w:ascii="Tahoma" w:hAnsi="Tahoma" w:cs="Tahoma"/>
          <w:bCs/>
          <w:color w:val="000000"/>
          <w:lang w:val="en-GB"/>
        </w:rPr>
        <w:tab/>
      </w:r>
      <w:r w:rsidRPr="009A71D8">
        <w:rPr>
          <w:rFonts w:ascii="Tahoma" w:hAnsi="Tahoma" w:cs="Tahoma"/>
          <w:bCs/>
          <w:color w:val="000000"/>
          <w:lang w:val="en-GB"/>
        </w:rPr>
        <w:tab/>
      </w:r>
    </w:p>
    <w:p w:rsidR="00A329F7" w:rsidRDefault="00A329F7">
      <w:pPr>
        <w:tabs>
          <w:tab w:val="left" w:pos="-1440"/>
        </w:tabs>
        <w:ind w:left="2160" w:hanging="2160"/>
        <w:jc w:val="both"/>
        <w:rPr>
          <w:rFonts w:ascii="Tahoma" w:hAnsi="Tahoma" w:cs="Tahoma"/>
          <w:b/>
          <w:bCs/>
          <w:color w:val="00000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A329F7">
        <w:trPr>
          <w:jc w:val="center"/>
        </w:trPr>
        <w:tc>
          <w:tcPr>
            <w:tcW w:w="6210" w:type="dxa"/>
            <w:tcBorders>
              <w:top w:val="double" w:sz="7" w:space="0" w:color="000000"/>
              <w:left w:val="double" w:sz="7" w:space="0" w:color="000000"/>
              <w:bottom w:val="double" w:sz="7" w:space="0" w:color="000000"/>
              <w:right w:val="single" w:sz="7" w:space="0" w:color="000000"/>
            </w:tcBorders>
          </w:tcPr>
          <w:p w:rsidR="00A329F7" w:rsidRDefault="00F56F48">
            <w:pPr>
              <w:spacing w:after="58"/>
              <w:rPr>
                <w:rFonts w:ascii="Tahoma" w:hAnsi="Tahoma" w:cs="Tahoma"/>
                <w:b/>
                <w:bCs/>
                <w:color w:val="000000"/>
                <w:lang w:val="en-GB"/>
              </w:rPr>
            </w:pPr>
            <w:r>
              <w:rPr>
                <w:rFonts w:ascii="Tahoma" w:hAnsi="Tahoma" w:cs="Tahoma"/>
                <w:b/>
                <w:bCs/>
                <w:color w:val="000000"/>
                <w:lang w:val="en-GB"/>
              </w:rPr>
              <w:t xml:space="preserve">Apply in Writing to:    </w:t>
            </w:r>
          </w:p>
          <w:p w:rsidR="00A329F7" w:rsidRDefault="004A7CFC">
            <w:pPr>
              <w:spacing w:after="58"/>
              <w:rPr>
                <w:rFonts w:ascii="Tahoma" w:hAnsi="Tahoma" w:cs="Tahoma"/>
                <w:b/>
                <w:bCs/>
                <w:color w:val="000000"/>
                <w:lang w:val="en-GB"/>
              </w:rPr>
            </w:pPr>
            <w:r>
              <w:rPr>
                <w:rFonts w:ascii="Tahoma" w:hAnsi="Tahoma" w:cs="Tahoma"/>
                <w:b/>
                <w:bCs/>
                <w:color w:val="000000"/>
                <w:lang w:val="en-GB"/>
              </w:rPr>
              <w:t>Barb Borton, Director of Rehabilitation and Clinical Services</w:t>
            </w:r>
          </w:p>
          <w:p w:rsidR="004A7CFC" w:rsidRDefault="004A7CFC">
            <w:pPr>
              <w:spacing w:after="58"/>
              <w:rPr>
                <w:rFonts w:ascii="Tahoma" w:hAnsi="Tahoma" w:cs="Tahoma"/>
                <w:b/>
                <w:bCs/>
                <w:color w:val="000000"/>
                <w:lang w:val="en-GB"/>
              </w:rPr>
            </w:pPr>
            <w:r>
              <w:rPr>
                <w:rFonts w:ascii="Tahoma" w:hAnsi="Tahoma" w:cs="Tahoma"/>
                <w:b/>
                <w:bCs/>
                <w:color w:val="000000"/>
                <w:lang w:val="en-GB"/>
              </w:rPr>
              <w:t>1155 Notre Dame, Wpg MB</w:t>
            </w:r>
            <w:r w:rsidR="009361E7">
              <w:rPr>
                <w:rFonts w:ascii="Tahoma" w:hAnsi="Tahoma" w:cs="Tahoma"/>
                <w:b/>
                <w:bCs/>
                <w:color w:val="000000"/>
                <w:lang w:val="en-GB"/>
              </w:rPr>
              <w:t xml:space="preserve"> R3E 3G1</w:t>
            </w:r>
          </w:p>
          <w:p w:rsidR="004A7CFC" w:rsidRDefault="004A7CFC">
            <w:pPr>
              <w:spacing w:after="58"/>
              <w:rPr>
                <w:rFonts w:ascii="Tahoma" w:hAnsi="Tahoma" w:cs="Tahoma"/>
                <w:b/>
                <w:bCs/>
                <w:color w:val="000000"/>
                <w:lang w:val="en-GB"/>
              </w:rPr>
            </w:pPr>
            <w:r>
              <w:rPr>
                <w:rFonts w:ascii="Tahoma" w:hAnsi="Tahoma" w:cs="Tahoma"/>
                <w:b/>
                <w:bCs/>
                <w:color w:val="000000"/>
                <w:lang w:val="en-GB"/>
              </w:rPr>
              <w:t>Email: bborton@rccinc.ca</w:t>
            </w:r>
          </w:p>
        </w:tc>
        <w:tc>
          <w:tcPr>
            <w:tcW w:w="3150" w:type="dxa"/>
            <w:tcBorders>
              <w:top w:val="double" w:sz="7" w:space="0" w:color="000000"/>
              <w:left w:val="single" w:sz="7" w:space="0" w:color="000000"/>
              <w:bottom w:val="double" w:sz="7" w:space="0" w:color="000000"/>
              <w:right w:val="double" w:sz="7" w:space="0" w:color="000000"/>
            </w:tcBorders>
          </w:tcPr>
          <w:p w:rsidR="00A329F7" w:rsidRDefault="00A329F7">
            <w:pPr>
              <w:spacing w:line="120" w:lineRule="exact"/>
              <w:rPr>
                <w:rFonts w:ascii="Tahoma" w:hAnsi="Tahoma" w:cs="Tahoma"/>
                <w:b/>
                <w:bCs/>
                <w:color w:val="000000"/>
                <w:lang w:val="en-GB"/>
              </w:rPr>
            </w:pPr>
          </w:p>
          <w:p w:rsidR="00A329F7" w:rsidRDefault="00A329F7" w:rsidP="009743AD">
            <w:pPr>
              <w:rPr>
                <w:rFonts w:ascii="Tahoma" w:hAnsi="Tahoma" w:cs="Tahoma"/>
                <w:b/>
                <w:bCs/>
                <w:color w:val="000000"/>
                <w:lang w:val="en-GB"/>
              </w:rPr>
            </w:pPr>
            <w:r>
              <w:rPr>
                <w:rFonts w:ascii="Tahoma" w:hAnsi="Tahoma" w:cs="Tahoma"/>
                <w:b/>
                <w:bCs/>
                <w:color w:val="000000"/>
                <w:lang w:val="en-GB"/>
              </w:rPr>
              <w:t>Closing Date:</w:t>
            </w:r>
            <w:r w:rsidR="00912528">
              <w:rPr>
                <w:rFonts w:ascii="Tahoma" w:hAnsi="Tahoma" w:cs="Tahoma"/>
                <w:b/>
                <w:bCs/>
                <w:color w:val="000000"/>
                <w:lang w:val="en-GB"/>
              </w:rPr>
              <w:t xml:space="preserve"> </w:t>
            </w:r>
          </w:p>
          <w:p w:rsidR="00AE1872" w:rsidRDefault="00AE1872" w:rsidP="009743AD">
            <w:pPr>
              <w:rPr>
                <w:rFonts w:ascii="Tahoma" w:hAnsi="Tahoma" w:cs="Tahoma"/>
                <w:b/>
                <w:bCs/>
                <w:color w:val="000000"/>
                <w:lang w:val="en-GB"/>
              </w:rPr>
            </w:pPr>
          </w:p>
          <w:p w:rsidR="00AE1872" w:rsidRDefault="008D5EA7" w:rsidP="009743AD">
            <w:pPr>
              <w:rPr>
                <w:rFonts w:ascii="Tahoma" w:hAnsi="Tahoma" w:cs="Tahoma"/>
                <w:b/>
                <w:bCs/>
                <w:color w:val="000000"/>
                <w:lang w:val="en-GB"/>
              </w:rPr>
            </w:pPr>
            <w:r>
              <w:rPr>
                <w:rFonts w:ascii="Tahoma" w:hAnsi="Tahoma" w:cs="Tahoma"/>
                <w:b/>
                <w:bCs/>
                <w:color w:val="000000"/>
                <w:lang w:val="en-GB"/>
              </w:rPr>
              <w:t>March 12</w:t>
            </w:r>
            <w:r w:rsidR="00AE1872" w:rsidRPr="00AE1872">
              <w:rPr>
                <w:rFonts w:ascii="Tahoma" w:hAnsi="Tahoma" w:cs="Tahoma"/>
                <w:b/>
                <w:bCs/>
                <w:color w:val="000000"/>
                <w:vertAlign w:val="superscript"/>
                <w:lang w:val="en-GB"/>
              </w:rPr>
              <w:t>th</w:t>
            </w:r>
            <w:r w:rsidR="00AE1872">
              <w:rPr>
                <w:rFonts w:ascii="Tahoma" w:hAnsi="Tahoma" w:cs="Tahoma"/>
                <w:b/>
                <w:bCs/>
                <w:color w:val="000000"/>
                <w:lang w:val="en-GB"/>
              </w:rPr>
              <w:t>, 2018</w:t>
            </w:r>
          </w:p>
        </w:tc>
      </w:tr>
    </w:tbl>
    <w:p w:rsidR="00075483" w:rsidRDefault="00075483">
      <w:pPr>
        <w:jc w:val="both"/>
        <w:rPr>
          <w:lang w:val="en-GB"/>
        </w:rPr>
      </w:pPr>
      <w:bookmarkStart w:id="0" w:name="_GoBack"/>
      <w:bookmarkEnd w:id="0"/>
    </w:p>
    <w:sectPr w:rsidR="00075483" w:rsidSect="00FE2AA1">
      <w:endnotePr>
        <w:numFmt w:val="decimal"/>
      </w:endnotePr>
      <w:pgSz w:w="12240" w:h="15840" w:code="1"/>
      <w:pgMar w:top="720" w:right="1440" w:bottom="1440" w:left="1440" w:header="1440" w:footer="144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C706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383A9A"/>
    <w:multiLevelType w:val="hybridMultilevel"/>
    <w:tmpl w:val="BD2C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1A4A07"/>
    <w:multiLevelType w:val="hybridMultilevel"/>
    <w:tmpl w:val="169A835A"/>
    <w:lvl w:ilvl="0" w:tplc="10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E4"/>
    <w:rsid w:val="000515C3"/>
    <w:rsid w:val="00075483"/>
    <w:rsid w:val="001903B3"/>
    <w:rsid w:val="0022117C"/>
    <w:rsid w:val="00222702"/>
    <w:rsid w:val="0023784B"/>
    <w:rsid w:val="00241577"/>
    <w:rsid w:val="0031238C"/>
    <w:rsid w:val="00456001"/>
    <w:rsid w:val="00461EA9"/>
    <w:rsid w:val="004731A7"/>
    <w:rsid w:val="004A7CFC"/>
    <w:rsid w:val="004F067A"/>
    <w:rsid w:val="00575EB8"/>
    <w:rsid w:val="0058726E"/>
    <w:rsid w:val="00657782"/>
    <w:rsid w:val="006B1F4A"/>
    <w:rsid w:val="00864459"/>
    <w:rsid w:val="008A50E4"/>
    <w:rsid w:val="008C217D"/>
    <w:rsid w:val="008D5EA7"/>
    <w:rsid w:val="00912528"/>
    <w:rsid w:val="009361E7"/>
    <w:rsid w:val="009743AD"/>
    <w:rsid w:val="009A71D8"/>
    <w:rsid w:val="00A329F7"/>
    <w:rsid w:val="00AC4934"/>
    <w:rsid w:val="00AE1872"/>
    <w:rsid w:val="00B05808"/>
    <w:rsid w:val="00C2389C"/>
    <w:rsid w:val="00C7412D"/>
    <w:rsid w:val="00C81BBC"/>
    <w:rsid w:val="00EA1B57"/>
    <w:rsid w:val="00F56F48"/>
    <w:rsid w:val="00FC3657"/>
    <w:rsid w:val="00FD1A1B"/>
    <w:rsid w:val="00FD4C1C"/>
    <w:rsid w:val="00FE2A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A1"/>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FE2AA1"/>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FE2AA1"/>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2AA1"/>
  </w:style>
  <w:style w:type="paragraph" w:styleId="BodyTextIndent">
    <w:name w:val="Body Text Indent"/>
    <w:basedOn w:val="Normal"/>
    <w:semiHidden/>
    <w:rsid w:val="00FE2AA1"/>
    <w:pPr>
      <w:tabs>
        <w:tab w:val="left" w:pos="-1440"/>
      </w:tabs>
      <w:ind w:left="2160" w:hanging="2160"/>
      <w:jc w:val="both"/>
    </w:pPr>
    <w:rPr>
      <w:color w:val="FF0080"/>
      <w:sz w:val="24"/>
      <w:lang w:val="en-CA"/>
    </w:rPr>
  </w:style>
  <w:style w:type="paragraph" w:styleId="BodyTextIndent2">
    <w:name w:val="Body Text Indent 2"/>
    <w:basedOn w:val="Normal"/>
    <w:semiHidden/>
    <w:rsid w:val="00FE2AA1"/>
    <w:pPr>
      <w:tabs>
        <w:tab w:val="left" w:pos="-1440"/>
      </w:tabs>
      <w:ind w:left="2160" w:hanging="2160"/>
      <w:jc w:val="both"/>
    </w:pPr>
    <w:rPr>
      <w:rFonts w:ascii="Tahoma" w:hAnsi="Tahoma" w:cs="Tahoma"/>
      <w:color w:val="000000"/>
      <w:lang w:val="en-GB"/>
    </w:rPr>
  </w:style>
  <w:style w:type="paragraph" w:styleId="BalloonText">
    <w:name w:val="Balloon Text"/>
    <w:basedOn w:val="Normal"/>
    <w:link w:val="BalloonTextChar"/>
    <w:uiPriority w:val="99"/>
    <w:semiHidden/>
    <w:unhideWhenUsed/>
    <w:rsid w:val="00C2389C"/>
    <w:rPr>
      <w:rFonts w:ascii="Lucida Grande" w:hAnsi="Lucida Grande" w:cs="Lucida Grande"/>
      <w:sz w:val="18"/>
      <w:szCs w:val="18"/>
    </w:rPr>
  </w:style>
  <w:style w:type="character" w:customStyle="1" w:styleId="BalloonTextChar">
    <w:name w:val="Balloon Text Char"/>
    <w:link w:val="BalloonText"/>
    <w:uiPriority w:val="99"/>
    <w:semiHidden/>
    <w:rsid w:val="00C2389C"/>
    <w:rPr>
      <w:rFonts w:ascii="Lucida Grande" w:hAnsi="Lucida Grande" w:cs="Lucida Grande"/>
      <w:sz w:val="18"/>
      <w:szCs w:val="18"/>
      <w:lang w:val="en-US"/>
    </w:rPr>
  </w:style>
  <w:style w:type="character" w:styleId="CommentReference">
    <w:name w:val="annotation reference"/>
    <w:basedOn w:val="DefaultParagraphFont"/>
    <w:unhideWhenUsed/>
    <w:rsid w:val="00C81BBC"/>
    <w:rPr>
      <w:sz w:val="16"/>
      <w:szCs w:val="16"/>
    </w:rPr>
  </w:style>
  <w:style w:type="paragraph" w:styleId="CommentText">
    <w:name w:val="annotation text"/>
    <w:basedOn w:val="Normal"/>
    <w:link w:val="CommentTextChar"/>
    <w:unhideWhenUsed/>
    <w:rsid w:val="00C81BBC"/>
    <w:pPr>
      <w:widowControl/>
      <w:autoSpaceDE/>
      <w:autoSpaceDN/>
      <w:adjustRightInd/>
    </w:pPr>
    <w:rPr>
      <w:rFonts w:ascii="Arial" w:eastAsia="Arial" w:hAnsi="Arial" w:cs="Arial"/>
      <w:color w:val="000000"/>
      <w:szCs w:val="20"/>
      <w:lang w:val="en-CA" w:eastAsia="en-CA"/>
    </w:rPr>
  </w:style>
  <w:style w:type="character" w:customStyle="1" w:styleId="CommentTextChar">
    <w:name w:val="Comment Text Char"/>
    <w:basedOn w:val="DefaultParagraphFont"/>
    <w:link w:val="CommentText"/>
    <w:rsid w:val="00C81BBC"/>
    <w:rPr>
      <w:rFonts w:ascii="Arial" w:eastAsia="Arial" w:hAnsi="Arial" w:cs="Arial"/>
      <w:color w:val="000000"/>
    </w:rPr>
  </w:style>
  <w:style w:type="paragraph" w:styleId="ListParagraph">
    <w:name w:val="List Paragraph"/>
    <w:basedOn w:val="Normal"/>
    <w:uiPriority w:val="34"/>
    <w:qFormat/>
    <w:rsid w:val="00C81BBC"/>
    <w:pPr>
      <w:widowControl/>
      <w:autoSpaceDE/>
      <w:autoSpaceDN/>
      <w:adjustRightInd/>
      <w:spacing w:line="276" w:lineRule="auto"/>
      <w:ind w:left="720"/>
      <w:contextualSpacing/>
    </w:pPr>
    <w:rPr>
      <w:rFonts w:ascii="Arial" w:eastAsia="Arial" w:hAnsi="Arial" w:cs="Arial"/>
      <w:color w:val="000000"/>
      <w:sz w:val="22"/>
      <w:szCs w:val="22"/>
      <w:lang w:val="en-CA" w:eastAsia="en-CA"/>
    </w:rPr>
  </w:style>
  <w:style w:type="paragraph" w:styleId="CommentSubject">
    <w:name w:val="annotation subject"/>
    <w:basedOn w:val="CommentText"/>
    <w:next w:val="CommentText"/>
    <w:link w:val="CommentSubjectChar"/>
    <w:uiPriority w:val="99"/>
    <w:semiHidden/>
    <w:unhideWhenUsed/>
    <w:rsid w:val="00C81BBC"/>
    <w:pPr>
      <w:widowControl w:val="0"/>
      <w:autoSpaceDE w:val="0"/>
      <w:autoSpaceDN w:val="0"/>
      <w:adjustRightInd w:val="0"/>
    </w:pPr>
    <w:rPr>
      <w:rFonts w:ascii="BakerSignet BT" w:eastAsia="Times New Roman" w:hAnsi="BakerSignet BT" w:cs="Times New Roman"/>
      <w:b/>
      <w:bCs/>
      <w:color w:val="auto"/>
      <w:lang w:val="en-US" w:eastAsia="en-US"/>
    </w:rPr>
  </w:style>
  <w:style w:type="character" w:customStyle="1" w:styleId="CommentSubjectChar">
    <w:name w:val="Comment Subject Char"/>
    <w:basedOn w:val="CommentTextChar"/>
    <w:link w:val="CommentSubject"/>
    <w:uiPriority w:val="99"/>
    <w:semiHidden/>
    <w:rsid w:val="00C81BBC"/>
    <w:rPr>
      <w:rFonts w:ascii="BakerSignet BT" w:eastAsia="Arial" w:hAnsi="BakerSignet BT" w:cs="Arial"/>
      <w:b/>
      <w:bCs/>
      <w:color w:val="000000"/>
      <w:lang w:val="en-US" w:eastAsia="en-US"/>
    </w:rPr>
  </w:style>
  <w:style w:type="character" w:styleId="Hyperlink">
    <w:name w:val="Hyperlink"/>
    <w:basedOn w:val="DefaultParagraphFont"/>
    <w:uiPriority w:val="99"/>
    <w:unhideWhenUsed/>
    <w:rsid w:val="000754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AA1"/>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FE2AA1"/>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FE2AA1"/>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E2AA1"/>
  </w:style>
  <w:style w:type="paragraph" w:styleId="BodyTextIndent">
    <w:name w:val="Body Text Indent"/>
    <w:basedOn w:val="Normal"/>
    <w:semiHidden/>
    <w:rsid w:val="00FE2AA1"/>
    <w:pPr>
      <w:tabs>
        <w:tab w:val="left" w:pos="-1440"/>
      </w:tabs>
      <w:ind w:left="2160" w:hanging="2160"/>
      <w:jc w:val="both"/>
    </w:pPr>
    <w:rPr>
      <w:color w:val="FF0080"/>
      <w:sz w:val="24"/>
      <w:lang w:val="en-CA"/>
    </w:rPr>
  </w:style>
  <w:style w:type="paragraph" w:styleId="BodyTextIndent2">
    <w:name w:val="Body Text Indent 2"/>
    <w:basedOn w:val="Normal"/>
    <w:semiHidden/>
    <w:rsid w:val="00FE2AA1"/>
    <w:pPr>
      <w:tabs>
        <w:tab w:val="left" w:pos="-1440"/>
      </w:tabs>
      <w:ind w:left="2160" w:hanging="2160"/>
      <w:jc w:val="both"/>
    </w:pPr>
    <w:rPr>
      <w:rFonts w:ascii="Tahoma" w:hAnsi="Tahoma" w:cs="Tahoma"/>
      <w:color w:val="000000"/>
      <w:lang w:val="en-GB"/>
    </w:rPr>
  </w:style>
  <w:style w:type="paragraph" w:styleId="BalloonText">
    <w:name w:val="Balloon Text"/>
    <w:basedOn w:val="Normal"/>
    <w:link w:val="BalloonTextChar"/>
    <w:uiPriority w:val="99"/>
    <w:semiHidden/>
    <w:unhideWhenUsed/>
    <w:rsid w:val="00C2389C"/>
    <w:rPr>
      <w:rFonts w:ascii="Lucida Grande" w:hAnsi="Lucida Grande" w:cs="Lucida Grande"/>
      <w:sz w:val="18"/>
      <w:szCs w:val="18"/>
    </w:rPr>
  </w:style>
  <w:style w:type="character" w:customStyle="1" w:styleId="BalloonTextChar">
    <w:name w:val="Balloon Text Char"/>
    <w:link w:val="BalloonText"/>
    <w:uiPriority w:val="99"/>
    <w:semiHidden/>
    <w:rsid w:val="00C2389C"/>
    <w:rPr>
      <w:rFonts w:ascii="Lucida Grande" w:hAnsi="Lucida Grande" w:cs="Lucida Grande"/>
      <w:sz w:val="18"/>
      <w:szCs w:val="18"/>
      <w:lang w:val="en-US"/>
    </w:rPr>
  </w:style>
  <w:style w:type="character" w:styleId="CommentReference">
    <w:name w:val="annotation reference"/>
    <w:basedOn w:val="DefaultParagraphFont"/>
    <w:unhideWhenUsed/>
    <w:rsid w:val="00C81BBC"/>
    <w:rPr>
      <w:sz w:val="16"/>
      <w:szCs w:val="16"/>
    </w:rPr>
  </w:style>
  <w:style w:type="paragraph" w:styleId="CommentText">
    <w:name w:val="annotation text"/>
    <w:basedOn w:val="Normal"/>
    <w:link w:val="CommentTextChar"/>
    <w:unhideWhenUsed/>
    <w:rsid w:val="00C81BBC"/>
    <w:pPr>
      <w:widowControl/>
      <w:autoSpaceDE/>
      <w:autoSpaceDN/>
      <w:adjustRightInd/>
    </w:pPr>
    <w:rPr>
      <w:rFonts w:ascii="Arial" w:eastAsia="Arial" w:hAnsi="Arial" w:cs="Arial"/>
      <w:color w:val="000000"/>
      <w:szCs w:val="20"/>
      <w:lang w:val="en-CA" w:eastAsia="en-CA"/>
    </w:rPr>
  </w:style>
  <w:style w:type="character" w:customStyle="1" w:styleId="CommentTextChar">
    <w:name w:val="Comment Text Char"/>
    <w:basedOn w:val="DefaultParagraphFont"/>
    <w:link w:val="CommentText"/>
    <w:rsid w:val="00C81BBC"/>
    <w:rPr>
      <w:rFonts w:ascii="Arial" w:eastAsia="Arial" w:hAnsi="Arial" w:cs="Arial"/>
      <w:color w:val="000000"/>
    </w:rPr>
  </w:style>
  <w:style w:type="paragraph" w:styleId="ListParagraph">
    <w:name w:val="List Paragraph"/>
    <w:basedOn w:val="Normal"/>
    <w:uiPriority w:val="34"/>
    <w:qFormat/>
    <w:rsid w:val="00C81BBC"/>
    <w:pPr>
      <w:widowControl/>
      <w:autoSpaceDE/>
      <w:autoSpaceDN/>
      <w:adjustRightInd/>
      <w:spacing w:line="276" w:lineRule="auto"/>
      <w:ind w:left="720"/>
      <w:contextualSpacing/>
    </w:pPr>
    <w:rPr>
      <w:rFonts w:ascii="Arial" w:eastAsia="Arial" w:hAnsi="Arial" w:cs="Arial"/>
      <w:color w:val="000000"/>
      <w:sz w:val="22"/>
      <w:szCs w:val="22"/>
      <w:lang w:val="en-CA" w:eastAsia="en-CA"/>
    </w:rPr>
  </w:style>
  <w:style w:type="paragraph" w:styleId="CommentSubject">
    <w:name w:val="annotation subject"/>
    <w:basedOn w:val="CommentText"/>
    <w:next w:val="CommentText"/>
    <w:link w:val="CommentSubjectChar"/>
    <w:uiPriority w:val="99"/>
    <w:semiHidden/>
    <w:unhideWhenUsed/>
    <w:rsid w:val="00C81BBC"/>
    <w:pPr>
      <w:widowControl w:val="0"/>
      <w:autoSpaceDE w:val="0"/>
      <w:autoSpaceDN w:val="0"/>
      <w:adjustRightInd w:val="0"/>
    </w:pPr>
    <w:rPr>
      <w:rFonts w:ascii="BakerSignet BT" w:eastAsia="Times New Roman" w:hAnsi="BakerSignet BT" w:cs="Times New Roman"/>
      <w:b/>
      <w:bCs/>
      <w:color w:val="auto"/>
      <w:lang w:val="en-US" w:eastAsia="en-US"/>
    </w:rPr>
  </w:style>
  <w:style w:type="character" w:customStyle="1" w:styleId="CommentSubjectChar">
    <w:name w:val="Comment Subject Char"/>
    <w:basedOn w:val="CommentTextChar"/>
    <w:link w:val="CommentSubject"/>
    <w:uiPriority w:val="99"/>
    <w:semiHidden/>
    <w:rsid w:val="00C81BBC"/>
    <w:rPr>
      <w:rFonts w:ascii="BakerSignet BT" w:eastAsia="Arial" w:hAnsi="BakerSignet BT" w:cs="Arial"/>
      <w:b/>
      <w:bCs/>
      <w:color w:val="000000"/>
      <w:lang w:val="en-US" w:eastAsia="en-US"/>
    </w:rPr>
  </w:style>
  <w:style w:type="character" w:styleId="Hyperlink">
    <w:name w:val="Hyperlink"/>
    <w:basedOn w:val="DefaultParagraphFont"/>
    <w:uiPriority w:val="99"/>
    <w:unhideWhenUsed/>
    <w:rsid w:val="00075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7F655-21EB-4534-942B-969FC1DD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3</cp:revision>
  <cp:lastPrinted>2009-02-17T17:47:00Z</cp:lastPrinted>
  <dcterms:created xsi:type="dcterms:W3CDTF">2018-03-01T17:35:00Z</dcterms:created>
  <dcterms:modified xsi:type="dcterms:W3CDTF">2018-03-01T17:48:00Z</dcterms:modified>
</cp:coreProperties>
</file>