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7C1C18" w:rsidRPr="00A53190" w:rsidRDefault="00340D2E" w:rsidP="00A53190">
            <w:pPr>
              <w:tabs>
                <w:tab w:val="left" w:pos="1908"/>
              </w:tabs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Bulletin No.:</w:t>
            </w:r>
            <w:r w:rsidR="00A53190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ab/>
              <w:t>19-039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A53190" w:rsidRDefault="00340D2E" w:rsidP="00340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340D2E" w:rsidRPr="00A53190" w:rsidRDefault="00340D2E" w:rsidP="00340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Department:</w:t>
            </w:r>
          </w:p>
          <w:p w:rsidR="00340D2E" w:rsidRPr="00A53190" w:rsidRDefault="008F34E3" w:rsidP="00340D2E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Rehabilitation Services – Occupational Therapy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A53190" w:rsidRDefault="00340D2E" w:rsidP="00340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340D2E" w:rsidRPr="00A53190" w:rsidRDefault="00340D2E" w:rsidP="00340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Date:</w:t>
            </w:r>
            <w:r w:rsidR="003A6065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340D2E" w:rsidRPr="00A53190" w:rsidRDefault="00A53190" w:rsidP="00340D2E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October 24</w:t>
            </w:r>
            <w:r w:rsidR="0067403F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, 2019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2A3A61" w:rsidRPr="00A53190" w:rsidRDefault="00340D2E" w:rsidP="008F34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Position: </w:t>
            </w:r>
            <w:r w:rsidR="008F34E3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MAHCP – Occupat</w:t>
            </w:r>
            <w:r w:rsidR="00D53068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ional Therapist – </w:t>
            </w:r>
            <w:r w:rsidR="002A3A61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Two positions – can be combined</w:t>
            </w:r>
          </w:p>
          <w:p w:rsidR="00D323AA" w:rsidRPr="00A53190" w:rsidRDefault="00D323AA" w:rsidP="008F34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0.4</w:t>
            </w:r>
            <w:r w:rsidR="00B739E2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EFT </w:t>
            </w: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– Term to March 31, 2020 </w:t>
            </w:r>
          </w:p>
          <w:p w:rsidR="008F34E3" w:rsidRPr="00A53190" w:rsidRDefault="00D323AA" w:rsidP="008F34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0.4</w:t>
            </w:r>
            <w:r w:rsidR="00205453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term extending to September 1, 2020</w:t>
            </w:r>
          </w:p>
          <w:p w:rsidR="00340D2E" w:rsidRPr="00A53190" w:rsidRDefault="00340D2E" w:rsidP="00340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A53190" w:rsidRDefault="00340D2E" w:rsidP="00340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Reports To:</w:t>
            </w:r>
          </w:p>
          <w:p w:rsidR="00340D2E" w:rsidRPr="00A53190" w:rsidRDefault="008F34E3" w:rsidP="00340D2E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Director of Rehabilitation</w:t>
            </w:r>
            <w:r w:rsidR="00B95206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and Clinical</w:t>
            </w: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A53190" w:rsidRDefault="00340D2E" w:rsidP="00340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Start Date:</w:t>
            </w:r>
          </w:p>
          <w:p w:rsidR="00340D2E" w:rsidRPr="00A53190" w:rsidRDefault="00205453" w:rsidP="00340D2E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As soon as possible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A53190" w:rsidRDefault="00340D2E" w:rsidP="00340D2E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A53190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Responsibilities:</w:t>
      </w:r>
    </w:p>
    <w:p w:rsidR="00F04DCD" w:rsidRPr="00A53190" w:rsidRDefault="00BD3F45" w:rsidP="00340D2E">
      <w:pPr>
        <w:tabs>
          <w:tab w:val="left" w:pos="-1440"/>
        </w:tabs>
        <w:ind w:left="2160" w:hanging="2160"/>
        <w:rPr>
          <w:rFonts w:ascii="Arial" w:hAnsi="Arial" w:cs="Arial"/>
          <w:bCs/>
          <w:color w:val="000000"/>
          <w:sz w:val="18"/>
          <w:szCs w:val="18"/>
          <w:lang w:val="en-GB"/>
        </w:rPr>
      </w:pPr>
      <w:r w:rsidRPr="00A53190">
        <w:rPr>
          <w:rFonts w:ascii="Arial" w:hAnsi="Arial" w:cs="Arial"/>
          <w:bCs/>
          <w:color w:val="000000"/>
          <w:sz w:val="18"/>
          <w:szCs w:val="18"/>
          <w:lang w:val="en-GB"/>
        </w:rPr>
        <w:t xml:space="preserve">The Rehabilitation Centre for Children is a community based health care facility providing </w:t>
      </w:r>
      <w:r w:rsidR="00F04DCD" w:rsidRPr="00A53190">
        <w:rPr>
          <w:rFonts w:ascii="Arial" w:hAnsi="Arial" w:cs="Arial"/>
          <w:bCs/>
          <w:color w:val="000000"/>
          <w:sz w:val="18"/>
          <w:szCs w:val="18"/>
          <w:lang w:val="en-GB"/>
        </w:rPr>
        <w:t xml:space="preserve">services </w:t>
      </w:r>
    </w:p>
    <w:p w:rsidR="00340D2E" w:rsidRPr="00A53190" w:rsidRDefault="00F04DCD" w:rsidP="00340D2E">
      <w:pPr>
        <w:tabs>
          <w:tab w:val="left" w:pos="-1440"/>
        </w:tabs>
        <w:ind w:left="2160" w:hanging="2160"/>
        <w:rPr>
          <w:rFonts w:ascii="Arial" w:hAnsi="Arial" w:cs="Arial"/>
          <w:bCs/>
          <w:color w:val="000000"/>
          <w:sz w:val="18"/>
          <w:szCs w:val="18"/>
          <w:lang w:val="en-GB"/>
        </w:rPr>
      </w:pPr>
      <w:proofErr w:type="gramStart"/>
      <w:r w:rsidRPr="00A53190">
        <w:rPr>
          <w:rFonts w:ascii="Arial" w:hAnsi="Arial" w:cs="Arial"/>
          <w:bCs/>
          <w:color w:val="000000"/>
          <w:sz w:val="18"/>
          <w:szCs w:val="18"/>
          <w:lang w:val="en-GB"/>
        </w:rPr>
        <w:t>t</w:t>
      </w:r>
      <w:r w:rsidR="00BD3F45" w:rsidRPr="00A53190">
        <w:rPr>
          <w:rFonts w:ascii="Arial" w:hAnsi="Arial" w:cs="Arial"/>
          <w:bCs/>
          <w:color w:val="000000"/>
          <w:sz w:val="18"/>
          <w:szCs w:val="18"/>
          <w:lang w:val="en-GB"/>
        </w:rPr>
        <w:t>o</w:t>
      </w:r>
      <w:proofErr w:type="gramEnd"/>
      <w:r w:rsidRPr="00A53190">
        <w:rPr>
          <w:rFonts w:ascii="Arial" w:hAnsi="Arial" w:cs="Arial"/>
          <w:bCs/>
          <w:color w:val="000000"/>
          <w:sz w:val="18"/>
          <w:szCs w:val="18"/>
          <w:lang w:val="en-GB"/>
        </w:rPr>
        <w:t xml:space="preserve"> </w:t>
      </w:r>
      <w:r w:rsidR="00BD3F45" w:rsidRPr="00A53190">
        <w:rPr>
          <w:rFonts w:ascii="Arial" w:hAnsi="Arial" w:cs="Arial"/>
          <w:bCs/>
          <w:color w:val="000000"/>
          <w:sz w:val="18"/>
          <w:szCs w:val="18"/>
          <w:lang w:val="en-GB"/>
        </w:rPr>
        <w:t xml:space="preserve">children with special needs and their families in Manitoba and surrounding areas. </w:t>
      </w:r>
      <w:r w:rsidR="00340D2E" w:rsidRPr="00A53190">
        <w:rPr>
          <w:rFonts w:ascii="Arial" w:hAnsi="Arial" w:cs="Arial"/>
          <w:bCs/>
          <w:color w:val="000000"/>
          <w:sz w:val="18"/>
          <w:szCs w:val="18"/>
          <w:lang w:val="en-GB"/>
        </w:rPr>
        <w:tab/>
      </w:r>
    </w:p>
    <w:p w:rsidR="00340D2E" w:rsidRPr="00A53190" w:rsidRDefault="00340D2E" w:rsidP="00340D2E">
      <w:pPr>
        <w:pStyle w:val="BodyTextIndent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BD3F45" w:rsidRPr="00A53190" w:rsidRDefault="00BD3F45" w:rsidP="00340D2E">
      <w:pPr>
        <w:shd w:val="clear" w:color="auto" w:fill="FFFFFF"/>
        <w:ind w:left="4"/>
        <w:rPr>
          <w:rFonts w:ascii="Arial" w:hAnsi="Arial" w:cs="Arial"/>
          <w:bCs/>
          <w:color w:val="000000"/>
          <w:spacing w:val="-14"/>
          <w:sz w:val="18"/>
          <w:szCs w:val="18"/>
        </w:rPr>
      </w:pPr>
      <w:r w:rsidRPr="00A53190">
        <w:rPr>
          <w:rFonts w:ascii="Arial" w:hAnsi="Arial" w:cs="Arial"/>
          <w:color w:val="000000"/>
          <w:spacing w:val="-8"/>
          <w:sz w:val="18"/>
          <w:szCs w:val="18"/>
        </w:rPr>
        <w:t>The Rehabilitation Centre for Chi</w:t>
      </w:r>
      <w:r w:rsidR="008F34E3" w:rsidRPr="00A53190">
        <w:rPr>
          <w:rFonts w:ascii="Arial" w:hAnsi="Arial" w:cs="Arial"/>
          <w:color w:val="000000"/>
          <w:spacing w:val="-8"/>
          <w:sz w:val="18"/>
          <w:szCs w:val="18"/>
        </w:rPr>
        <w:t>ldren requires an OCCUPATIONAL THERAPIST</w:t>
      </w:r>
      <w:r w:rsidRPr="00A53190">
        <w:rPr>
          <w:rFonts w:ascii="Arial" w:hAnsi="Arial" w:cs="Arial"/>
          <w:color w:val="000000"/>
          <w:spacing w:val="-8"/>
          <w:sz w:val="18"/>
          <w:szCs w:val="18"/>
        </w:rPr>
        <w:t xml:space="preserve"> to </w:t>
      </w:r>
      <w:r w:rsidR="008F34E3" w:rsidRPr="00A53190">
        <w:rPr>
          <w:rFonts w:ascii="Arial" w:hAnsi="Arial" w:cs="Arial"/>
          <w:color w:val="000000"/>
          <w:spacing w:val="-8"/>
          <w:sz w:val="18"/>
          <w:szCs w:val="18"/>
        </w:rPr>
        <w:t>provide</w:t>
      </w:r>
      <w:r w:rsidR="00C65083" w:rsidRPr="00A53190">
        <w:rPr>
          <w:rFonts w:ascii="Arial" w:hAnsi="Arial" w:cs="Arial"/>
          <w:color w:val="000000"/>
          <w:spacing w:val="-8"/>
          <w:sz w:val="18"/>
          <w:szCs w:val="18"/>
        </w:rPr>
        <w:t xml:space="preserve"> service to</w:t>
      </w:r>
      <w:r w:rsidR="008F34E3" w:rsidRPr="00A53190">
        <w:rPr>
          <w:rFonts w:ascii="Arial" w:hAnsi="Arial" w:cs="Arial"/>
          <w:color w:val="000000"/>
          <w:spacing w:val="-8"/>
          <w:sz w:val="18"/>
          <w:szCs w:val="18"/>
        </w:rPr>
        <w:t xml:space="preserve"> infants, children</w:t>
      </w:r>
      <w:r w:rsidR="003A6065" w:rsidRPr="00A53190">
        <w:rPr>
          <w:rFonts w:ascii="Arial" w:hAnsi="Arial" w:cs="Arial"/>
          <w:color w:val="000000"/>
          <w:spacing w:val="-8"/>
          <w:sz w:val="18"/>
          <w:szCs w:val="18"/>
        </w:rPr>
        <w:t xml:space="preserve"> and youth</w:t>
      </w:r>
      <w:r w:rsidR="00675544" w:rsidRPr="00A53190">
        <w:rPr>
          <w:rFonts w:ascii="Arial" w:hAnsi="Arial" w:cs="Arial"/>
          <w:color w:val="000000"/>
          <w:spacing w:val="-8"/>
          <w:sz w:val="18"/>
          <w:szCs w:val="18"/>
        </w:rPr>
        <w:t xml:space="preserve"> referred for therapy services at SSCY</w:t>
      </w:r>
      <w:r w:rsidR="00B95206" w:rsidRPr="00A53190">
        <w:rPr>
          <w:rFonts w:ascii="Arial" w:hAnsi="Arial" w:cs="Arial"/>
          <w:color w:val="000000"/>
          <w:spacing w:val="-8"/>
          <w:sz w:val="18"/>
          <w:szCs w:val="18"/>
        </w:rPr>
        <w:t xml:space="preserve"> Centre</w:t>
      </w:r>
      <w:r w:rsidRPr="00A53190">
        <w:rPr>
          <w:rFonts w:ascii="Arial" w:hAnsi="Arial" w:cs="Arial"/>
          <w:color w:val="000000"/>
          <w:spacing w:val="-8"/>
          <w:sz w:val="18"/>
          <w:szCs w:val="18"/>
        </w:rPr>
        <w:t>.</w:t>
      </w:r>
      <w:r w:rsidR="008F34E3" w:rsidRPr="00A53190">
        <w:rPr>
          <w:rFonts w:ascii="Arial" w:hAnsi="Arial" w:cs="Arial"/>
          <w:color w:val="000000"/>
          <w:spacing w:val="-8"/>
          <w:sz w:val="18"/>
          <w:szCs w:val="18"/>
        </w:rPr>
        <w:t xml:space="preserve">  The Occupational Therapist</w:t>
      </w:r>
      <w:r w:rsidRPr="00A53190">
        <w:rPr>
          <w:rFonts w:ascii="Arial" w:hAnsi="Arial" w:cs="Arial"/>
          <w:color w:val="000000"/>
          <w:spacing w:val="-8"/>
          <w:sz w:val="18"/>
          <w:szCs w:val="18"/>
        </w:rPr>
        <w:t xml:space="preserve"> acts as a resource person to other health care professionals and to the community. </w:t>
      </w:r>
      <w:r w:rsidRPr="00A53190">
        <w:rPr>
          <w:rFonts w:ascii="Arial" w:hAnsi="Arial" w:cs="Arial"/>
          <w:bCs/>
          <w:color w:val="000000"/>
          <w:spacing w:val="-14"/>
          <w:sz w:val="18"/>
          <w:szCs w:val="18"/>
        </w:rPr>
        <w:t>Client populations include cerebral palsy, neuromuscul</w:t>
      </w:r>
      <w:r w:rsidR="008F34E3" w:rsidRPr="00A53190">
        <w:rPr>
          <w:rFonts w:ascii="Arial" w:hAnsi="Arial" w:cs="Arial"/>
          <w:bCs/>
          <w:color w:val="000000"/>
          <w:spacing w:val="-14"/>
          <w:sz w:val="18"/>
          <w:szCs w:val="18"/>
        </w:rPr>
        <w:t>ar and neurological conditions, autism spectrum disorder,</w:t>
      </w:r>
      <w:r w:rsidRPr="00A53190">
        <w:rPr>
          <w:rFonts w:ascii="Arial" w:hAnsi="Arial" w:cs="Arial"/>
          <w:bCs/>
          <w:color w:val="000000"/>
          <w:spacing w:val="-14"/>
          <w:sz w:val="18"/>
          <w:szCs w:val="18"/>
        </w:rPr>
        <w:t xml:space="preserve"> feeding disorders and children requiring the use of assistive t</w:t>
      </w:r>
      <w:r w:rsidR="008F34E3" w:rsidRPr="00A53190">
        <w:rPr>
          <w:rFonts w:ascii="Arial" w:hAnsi="Arial" w:cs="Arial"/>
          <w:bCs/>
          <w:color w:val="000000"/>
          <w:spacing w:val="-14"/>
          <w:sz w:val="18"/>
          <w:szCs w:val="18"/>
        </w:rPr>
        <w:t>echnologies. The Occupational Therapist</w:t>
      </w:r>
      <w:r w:rsidRPr="00A53190">
        <w:rPr>
          <w:rFonts w:ascii="Arial" w:hAnsi="Arial" w:cs="Arial"/>
          <w:bCs/>
          <w:color w:val="000000"/>
          <w:spacing w:val="-14"/>
          <w:sz w:val="18"/>
          <w:szCs w:val="18"/>
        </w:rPr>
        <w:t xml:space="preserve"> supports families in Manitoba, Northwestern Ontario, Nunavut and Saskatchewan as required.  </w:t>
      </w:r>
    </w:p>
    <w:p w:rsidR="00340D2E" w:rsidRPr="00A53190" w:rsidRDefault="008F34E3" w:rsidP="00340D2E">
      <w:pPr>
        <w:shd w:val="clear" w:color="auto" w:fill="FFFFFF"/>
        <w:spacing w:before="277"/>
        <w:ind w:left="4"/>
        <w:rPr>
          <w:rFonts w:ascii="Arial" w:hAnsi="Arial" w:cs="Arial"/>
          <w:color w:val="000000"/>
          <w:spacing w:val="-8"/>
          <w:sz w:val="18"/>
          <w:szCs w:val="18"/>
        </w:rPr>
      </w:pPr>
      <w:r w:rsidRPr="00A53190">
        <w:rPr>
          <w:rFonts w:ascii="Arial" w:hAnsi="Arial" w:cs="Arial"/>
          <w:color w:val="000000"/>
          <w:spacing w:val="-8"/>
          <w:sz w:val="18"/>
          <w:szCs w:val="18"/>
        </w:rPr>
        <w:t>The Occupational Therapist</w:t>
      </w:r>
      <w:r w:rsidR="00340D2E" w:rsidRPr="00A53190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="00BD3F45" w:rsidRPr="00A53190">
        <w:rPr>
          <w:rFonts w:ascii="Arial" w:hAnsi="Arial" w:cs="Arial"/>
          <w:color w:val="000000"/>
          <w:spacing w:val="-8"/>
          <w:sz w:val="18"/>
          <w:szCs w:val="18"/>
        </w:rPr>
        <w:t>utilizes advanced skills and knowledge and performs at a high level of independence as a clinical practitioner, leader, consultant and educator.  Practices are in accordance with RCC policy and professional standards. This includes:</w:t>
      </w:r>
    </w:p>
    <w:p w:rsidR="00BD3F45" w:rsidRPr="00A53190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Arial" w:hAnsi="Arial" w:cs="Arial"/>
          <w:color w:val="000000"/>
          <w:spacing w:val="-8"/>
          <w:sz w:val="18"/>
          <w:szCs w:val="18"/>
        </w:rPr>
      </w:pPr>
      <w:r w:rsidRPr="00A53190">
        <w:rPr>
          <w:rFonts w:ascii="Arial" w:hAnsi="Arial" w:cs="Arial"/>
          <w:color w:val="000000"/>
          <w:spacing w:val="-8"/>
          <w:sz w:val="18"/>
          <w:szCs w:val="18"/>
        </w:rPr>
        <w:t>C</w:t>
      </w:r>
      <w:r w:rsidR="00BD3F45" w:rsidRPr="00A53190">
        <w:rPr>
          <w:rFonts w:ascii="Arial" w:hAnsi="Arial" w:cs="Arial"/>
          <w:color w:val="000000"/>
          <w:spacing w:val="-8"/>
          <w:sz w:val="18"/>
          <w:szCs w:val="18"/>
        </w:rPr>
        <w:t>ollab</w:t>
      </w:r>
      <w:bookmarkStart w:id="0" w:name="_GoBack"/>
      <w:bookmarkEnd w:id="0"/>
      <w:r w:rsidR="00BD3F45" w:rsidRPr="00A53190">
        <w:rPr>
          <w:rFonts w:ascii="Arial" w:hAnsi="Arial" w:cs="Arial"/>
          <w:color w:val="000000"/>
          <w:spacing w:val="-8"/>
          <w:sz w:val="18"/>
          <w:szCs w:val="18"/>
        </w:rPr>
        <w:t>oration with all healthcare providers and community agencies who are involved with the child</w:t>
      </w:r>
    </w:p>
    <w:p w:rsidR="00BD3F45" w:rsidRPr="00A53190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Arial" w:hAnsi="Arial" w:cs="Arial"/>
          <w:sz w:val="18"/>
          <w:szCs w:val="18"/>
        </w:rPr>
      </w:pPr>
      <w:r w:rsidRPr="00A53190">
        <w:rPr>
          <w:rFonts w:ascii="Arial" w:hAnsi="Arial" w:cs="Arial"/>
          <w:color w:val="000000"/>
          <w:spacing w:val="-8"/>
          <w:sz w:val="18"/>
          <w:szCs w:val="18"/>
        </w:rPr>
        <w:t>O</w:t>
      </w:r>
      <w:r w:rsidR="00BD3F45" w:rsidRPr="00A53190">
        <w:rPr>
          <w:rFonts w:ascii="Arial" w:hAnsi="Arial" w:cs="Arial"/>
          <w:color w:val="000000"/>
          <w:spacing w:val="-8"/>
          <w:sz w:val="18"/>
          <w:szCs w:val="18"/>
        </w:rPr>
        <w:t>ngoing liaison with the child's caregivers</w:t>
      </w:r>
    </w:p>
    <w:p w:rsidR="00032211" w:rsidRPr="00A53190" w:rsidRDefault="003A6065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Arial" w:hAnsi="Arial" w:cs="Arial"/>
          <w:sz w:val="18"/>
          <w:szCs w:val="18"/>
        </w:rPr>
      </w:pPr>
      <w:r w:rsidRPr="00A53190">
        <w:rPr>
          <w:rFonts w:ascii="Arial" w:hAnsi="Arial" w:cs="Arial"/>
          <w:color w:val="000000"/>
          <w:spacing w:val="-8"/>
          <w:sz w:val="18"/>
          <w:szCs w:val="18"/>
        </w:rPr>
        <w:t>Assessment, intervention and development of goals with child and family.</w:t>
      </w:r>
      <w:r w:rsidR="00BD3F45" w:rsidRPr="00A53190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</w:p>
    <w:p w:rsidR="00BD3F45" w:rsidRPr="00A53190" w:rsidRDefault="00032211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Arial" w:hAnsi="Arial" w:cs="Arial"/>
          <w:sz w:val="18"/>
          <w:szCs w:val="18"/>
        </w:rPr>
      </w:pPr>
      <w:r w:rsidRPr="00A53190">
        <w:rPr>
          <w:rFonts w:ascii="Arial" w:hAnsi="Arial" w:cs="Arial"/>
          <w:color w:val="000000"/>
          <w:spacing w:val="-8"/>
          <w:sz w:val="18"/>
          <w:szCs w:val="18"/>
        </w:rPr>
        <w:t>Participation in continuous quality improvement, research, client and staff education initiatives</w:t>
      </w:r>
      <w:r w:rsidR="00BD3F45" w:rsidRPr="00A53190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</w:p>
    <w:p w:rsidR="00340D2E" w:rsidRPr="00A53190" w:rsidRDefault="00340D2E" w:rsidP="00340D2E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:rsidR="00340D2E" w:rsidRPr="00A53190" w:rsidRDefault="00BD3F45" w:rsidP="001F262D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A53190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Education, Licenses, Registration &amp; Experience</w:t>
      </w:r>
      <w:r w:rsidR="00340D2E" w:rsidRPr="00A53190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:</w:t>
      </w:r>
      <w:r w:rsidR="00340D2E" w:rsidRPr="00A53190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ab/>
      </w:r>
    </w:p>
    <w:p w:rsidR="003A6065" w:rsidRPr="00A53190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  <w:r w:rsidRPr="00A53190">
        <w:rPr>
          <w:rFonts w:ascii="Arial" w:hAnsi="Arial" w:cs="Arial"/>
          <w:sz w:val="18"/>
          <w:szCs w:val="18"/>
        </w:rPr>
        <w:t>Degree in Occupational Therapy</w:t>
      </w:r>
    </w:p>
    <w:p w:rsidR="003A6065" w:rsidRPr="00A53190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  <w:r w:rsidRPr="00A53190">
        <w:rPr>
          <w:rFonts w:ascii="Arial" w:hAnsi="Arial" w:cs="Arial"/>
          <w:sz w:val="18"/>
          <w:szCs w:val="18"/>
        </w:rPr>
        <w:t>Licensure by the College of Occupational Therapists of Manitoba</w:t>
      </w:r>
    </w:p>
    <w:p w:rsidR="003A6065" w:rsidRPr="00A53190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  <w:r w:rsidRPr="00A53190">
        <w:rPr>
          <w:rFonts w:ascii="Arial" w:hAnsi="Arial" w:cs="Arial"/>
          <w:sz w:val="18"/>
          <w:szCs w:val="18"/>
        </w:rPr>
        <w:t xml:space="preserve">Excellent interpersonal skills. </w:t>
      </w:r>
    </w:p>
    <w:p w:rsidR="003A6065" w:rsidRPr="00A53190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  <w:r w:rsidRPr="00A53190">
        <w:rPr>
          <w:rFonts w:ascii="Arial" w:hAnsi="Arial" w:cs="Arial"/>
          <w:sz w:val="18"/>
          <w:szCs w:val="18"/>
        </w:rPr>
        <w:t>Physical fitness for lifting and bending and handling children.</w:t>
      </w:r>
    </w:p>
    <w:p w:rsidR="003A6065" w:rsidRPr="00A53190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  <w:r w:rsidRPr="00A53190">
        <w:rPr>
          <w:rFonts w:ascii="Arial" w:hAnsi="Arial" w:cs="Arial"/>
          <w:sz w:val="18"/>
          <w:szCs w:val="18"/>
        </w:rPr>
        <w:t xml:space="preserve">Advanced written and verbal communication skills. </w:t>
      </w:r>
    </w:p>
    <w:p w:rsidR="003A6065" w:rsidRPr="00A53190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  <w:r w:rsidRPr="00A53190">
        <w:rPr>
          <w:rFonts w:ascii="Arial" w:hAnsi="Arial" w:cs="Arial"/>
          <w:color w:val="000000"/>
          <w:sz w:val="18"/>
          <w:szCs w:val="18"/>
        </w:rPr>
        <w:t>Ability to work effectively both independently and within an inter-disciplinary team.</w:t>
      </w:r>
    </w:p>
    <w:p w:rsidR="00F04DCD" w:rsidRPr="00A53190" w:rsidRDefault="00F04DCD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  <w:r w:rsidRPr="00A53190">
        <w:rPr>
          <w:rFonts w:ascii="Arial" w:hAnsi="Arial" w:cs="Arial"/>
          <w:color w:val="000000"/>
          <w:spacing w:val="-9"/>
          <w:sz w:val="18"/>
          <w:szCs w:val="18"/>
        </w:rPr>
        <w:t>Minimum of three years recent clinical</w:t>
      </w:r>
      <w:r w:rsidR="008F34E3" w:rsidRPr="00A53190">
        <w:rPr>
          <w:rFonts w:ascii="Arial" w:hAnsi="Arial" w:cs="Arial"/>
          <w:color w:val="000000"/>
          <w:spacing w:val="-9"/>
          <w:sz w:val="18"/>
          <w:szCs w:val="18"/>
        </w:rPr>
        <w:t xml:space="preserve"> experience in pediatric occupational therapy</w:t>
      </w:r>
      <w:r w:rsidRPr="00A53190">
        <w:rPr>
          <w:rFonts w:ascii="Arial" w:hAnsi="Arial" w:cs="Arial"/>
          <w:color w:val="000000"/>
          <w:spacing w:val="-9"/>
          <w:sz w:val="18"/>
          <w:szCs w:val="18"/>
        </w:rPr>
        <w:t xml:space="preserve"> is required. Specialized experience in the areas of cerebral palsy, feeding disorders, neurological and </w:t>
      </w:r>
      <w:r w:rsidR="008F34E3" w:rsidRPr="00A53190">
        <w:rPr>
          <w:rFonts w:ascii="Arial" w:hAnsi="Arial" w:cs="Arial"/>
          <w:color w:val="000000"/>
          <w:spacing w:val="-9"/>
          <w:sz w:val="18"/>
          <w:szCs w:val="18"/>
        </w:rPr>
        <w:t>neuromuscular conditions is</w:t>
      </w:r>
      <w:r w:rsidRPr="00A53190">
        <w:rPr>
          <w:rFonts w:ascii="Arial" w:hAnsi="Arial" w:cs="Arial"/>
          <w:color w:val="000000"/>
          <w:spacing w:val="-9"/>
          <w:sz w:val="18"/>
          <w:szCs w:val="18"/>
        </w:rPr>
        <w:t xml:space="preserve"> an </w:t>
      </w:r>
      <w:r w:rsidRPr="00A53190">
        <w:rPr>
          <w:rFonts w:ascii="Arial" w:hAnsi="Arial" w:cs="Arial"/>
          <w:color w:val="000000"/>
          <w:sz w:val="18"/>
          <w:szCs w:val="18"/>
        </w:rPr>
        <w:t>ass</w:t>
      </w:r>
      <w:r w:rsidR="00340D2E" w:rsidRPr="00A53190">
        <w:rPr>
          <w:rFonts w:ascii="Arial" w:hAnsi="Arial" w:cs="Arial"/>
          <w:color w:val="000000"/>
          <w:sz w:val="18"/>
          <w:szCs w:val="18"/>
        </w:rPr>
        <w:t>et.</w:t>
      </w:r>
    </w:p>
    <w:p w:rsidR="00340D2E" w:rsidRPr="00A53190" w:rsidRDefault="003A6065" w:rsidP="00C65083">
      <w:pPr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A53190">
        <w:rPr>
          <w:rFonts w:ascii="Arial" w:hAnsi="Arial" w:cs="Arial"/>
          <w:sz w:val="18"/>
          <w:szCs w:val="18"/>
        </w:rPr>
        <w:t>Employment is subject to criminal records and child abuse registry checks.</w:t>
      </w:r>
    </w:p>
    <w:p w:rsidR="00205453" w:rsidRPr="00A53190" w:rsidRDefault="00205453" w:rsidP="00205453">
      <w:pPr>
        <w:ind w:left="364"/>
        <w:rPr>
          <w:rFonts w:ascii="Arial" w:hAnsi="Arial" w:cs="Arial"/>
          <w:b/>
          <w:bCs/>
          <w:sz w:val="18"/>
          <w:szCs w:val="18"/>
        </w:rPr>
      </w:pPr>
    </w:p>
    <w:p w:rsidR="00340D2E" w:rsidRPr="00A53190" w:rsidRDefault="00340D2E" w:rsidP="00340D2E">
      <w:pPr>
        <w:tabs>
          <w:tab w:val="left" w:pos="-1440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A53190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Hours of Work: </w:t>
      </w:r>
      <w:r w:rsidRPr="00A53190">
        <w:rPr>
          <w:rFonts w:ascii="Arial" w:hAnsi="Arial" w:cs="Arial"/>
          <w:color w:val="000000"/>
          <w:sz w:val="18"/>
          <w:szCs w:val="18"/>
          <w:lang w:val="en-GB"/>
        </w:rPr>
        <w:t>Mo</w:t>
      </w:r>
      <w:r w:rsidR="003A6065" w:rsidRPr="00A53190">
        <w:rPr>
          <w:rFonts w:ascii="Arial" w:hAnsi="Arial" w:cs="Arial"/>
          <w:color w:val="000000"/>
          <w:sz w:val="18"/>
          <w:szCs w:val="18"/>
          <w:lang w:val="en-GB"/>
        </w:rPr>
        <w:t xml:space="preserve">nday to </w:t>
      </w:r>
      <w:proofErr w:type="gramStart"/>
      <w:r w:rsidR="003A6065" w:rsidRPr="00A53190">
        <w:rPr>
          <w:rFonts w:ascii="Arial" w:hAnsi="Arial" w:cs="Arial"/>
          <w:color w:val="000000"/>
          <w:sz w:val="18"/>
          <w:szCs w:val="18"/>
          <w:lang w:val="en-GB"/>
        </w:rPr>
        <w:t xml:space="preserve">Friday </w:t>
      </w:r>
      <w:r w:rsidRPr="00A53190">
        <w:rPr>
          <w:rFonts w:ascii="Arial" w:hAnsi="Arial" w:cs="Arial"/>
          <w:color w:val="000000"/>
          <w:sz w:val="18"/>
          <w:szCs w:val="18"/>
          <w:lang w:val="en-GB"/>
        </w:rPr>
        <w:t xml:space="preserve"> Hours</w:t>
      </w:r>
      <w:proofErr w:type="gramEnd"/>
      <w:r w:rsidRPr="00A53190">
        <w:rPr>
          <w:rFonts w:ascii="Arial" w:hAnsi="Arial" w:cs="Arial"/>
          <w:color w:val="000000"/>
          <w:sz w:val="18"/>
          <w:szCs w:val="18"/>
          <w:lang w:val="en-GB"/>
        </w:rPr>
        <w:t xml:space="preserve"> per week</w:t>
      </w:r>
      <w:r w:rsidR="00BA6CA8" w:rsidRPr="00A53190">
        <w:rPr>
          <w:rFonts w:ascii="Arial" w:hAnsi="Arial" w:cs="Arial"/>
          <w:color w:val="000000"/>
          <w:sz w:val="18"/>
          <w:szCs w:val="18"/>
          <w:lang w:val="en-GB"/>
        </w:rPr>
        <w:t xml:space="preserve"> with </w:t>
      </w:r>
      <w:r w:rsidR="00C65083" w:rsidRPr="00A53190">
        <w:rPr>
          <w:rFonts w:ascii="Arial" w:hAnsi="Arial" w:cs="Arial"/>
          <w:color w:val="000000"/>
          <w:sz w:val="18"/>
          <w:szCs w:val="18"/>
          <w:lang w:val="en-GB"/>
        </w:rPr>
        <w:t>some flexibility of</w:t>
      </w:r>
      <w:r w:rsidR="00B95206" w:rsidRPr="00A53190">
        <w:rPr>
          <w:rFonts w:ascii="Arial" w:hAnsi="Arial" w:cs="Arial"/>
          <w:color w:val="000000"/>
          <w:sz w:val="18"/>
          <w:szCs w:val="18"/>
          <w:lang w:val="en-GB"/>
        </w:rPr>
        <w:t xml:space="preserve"> hours/days</w:t>
      </w:r>
      <w:r w:rsidR="00675544" w:rsidRPr="00A53190">
        <w:rPr>
          <w:rFonts w:ascii="Arial" w:hAnsi="Arial" w:cs="Arial"/>
          <w:color w:val="000000"/>
          <w:sz w:val="18"/>
          <w:szCs w:val="18"/>
          <w:lang w:val="en-GB"/>
        </w:rPr>
        <w:t xml:space="preserve"> worked related to scheduling demands</w:t>
      </w:r>
      <w:r w:rsidR="00C65083" w:rsidRPr="00A53190"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Pr="00A53190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A53190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:rsidR="00340D2E" w:rsidRPr="00A53190" w:rsidRDefault="00340D2E" w:rsidP="00340D2E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40D2E" w:rsidRPr="00A53190" w:rsidRDefault="00340D2E" w:rsidP="00340D2E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A53190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Salary:</w:t>
      </w:r>
      <w:r w:rsidR="00C65083" w:rsidRPr="00A53190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 </w:t>
      </w:r>
      <w:r w:rsidR="00C520DA" w:rsidRPr="00A53190">
        <w:rPr>
          <w:rFonts w:ascii="Arial" w:hAnsi="Arial" w:cs="Arial"/>
          <w:color w:val="000000"/>
          <w:sz w:val="18"/>
          <w:szCs w:val="18"/>
          <w:lang w:val="en-GB"/>
        </w:rPr>
        <w:t>As per MAHCP</w:t>
      </w:r>
      <w:r w:rsidR="00C63F91" w:rsidRPr="00A53190">
        <w:rPr>
          <w:rFonts w:ascii="Arial" w:hAnsi="Arial" w:cs="Arial"/>
          <w:color w:val="000000"/>
          <w:sz w:val="18"/>
          <w:szCs w:val="18"/>
          <w:lang w:val="en-GB"/>
        </w:rPr>
        <w:t xml:space="preserve"> collective agreement </w:t>
      </w:r>
    </w:p>
    <w:p w:rsidR="00340D2E" w:rsidRPr="00A53190" w:rsidRDefault="00340D2E" w:rsidP="00340D2E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3150"/>
      </w:tblGrid>
      <w:tr w:rsidR="00340D2E" w:rsidRPr="00A53190">
        <w:trPr>
          <w:jc w:val="center"/>
        </w:trPr>
        <w:tc>
          <w:tcPr>
            <w:tcW w:w="62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DA6EB9" w:rsidRPr="00A53190" w:rsidRDefault="00DA6EB9" w:rsidP="00340D2E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Apply in Writing to:</w:t>
            </w:r>
            <w:r w:rsidR="00C65083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205453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Kizzy Phillips</w:t>
            </w:r>
            <w:r w:rsidR="00C520DA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="00205453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HR Specialist</w:t>
            </w:r>
          </w:p>
          <w:p w:rsidR="00DA6EB9" w:rsidRPr="00A53190" w:rsidRDefault="00C520DA" w:rsidP="00340D2E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1155 Notre Dame Avenue</w:t>
            </w:r>
          </w:p>
          <w:p w:rsidR="00A53190" w:rsidRDefault="00DA6EB9" w:rsidP="00205453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Winnipeg, MB R</w:t>
            </w:r>
            <w:r w:rsidR="007A6E50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3E 3G1</w:t>
            </w:r>
            <w:r w:rsidR="003A6065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:rsidR="00340D2E" w:rsidRPr="00A53190" w:rsidRDefault="003A6065" w:rsidP="00205453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email: </w:t>
            </w:r>
            <w:r w:rsidR="00205453"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kizzyp@rccinc.ca</w:t>
            </w:r>
          </w:p>
        </w:tc>
        <w:tc>
          <w:tcPr>
            <w:tcW w:w="31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A53190" w:rsidRDefault="00340D2E" w:rsidP="00340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Closing Date:</w:t>
            </w:r>
          </w:p>
          <w:p w:rsidR="00340D2E" w:rsidRPr="00A53190" w:rsidRDefault="00A53190" w:rsidP="00340D2E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531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October 31, 2019</w:t>
            </w:r>
          </w:p>
        </w:tc>
      </w:tr>
    </w:tbl>
    <w:p w:rsidR="003A6065" w:rsidRPr="00A53190" w:rsidRDefault="003A6065" w:rsidP="001F262D">
      <w:pPr>
        <w:jc w:val="both"/>
        <w:rPr>
          <w:rFonts w:ascii="Arial" w:hAnsi="Arial" w:cs="Arial"/>
          <w:sz w:val="18"/>
          <w:szCs w:val="18"/>
          <w:lang w:val="en-GB"/>
        </w:rPr>
      </w:pPr>
    </w:p>
    <w:sectPr w:rsidR="003A6065" w:rsidRPr="00A53190" w:rsidSect="001F262D">
      <w:headerReference w:type="default" r:id="rId9"/>
      <w:footerReference w:type="default" r:id="rId10"/>
      <w:endnotePr>
        <w:numFmt w:val="decimal"/>
      </w:endnotePr>
      <w:pgSz w:w="12240" w:h="15840" w:code="1"/>
      <w:pgMar w:top="720" w:right="1440" w:bottom="567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05" w:rsidRDefault="008F4805" w:rsidP="001F262D">
      <w:r>
        <w:separator/>
      </w:r>
    </w:p>
  </w:endnote>
  <w:endnote w:type="continuationSeparator" w:id="0">
    <w:p w:rsidR="008F4805" w:rsidRDefault="008F4805" w:rsidP="001F262D">
      <w:r>
        <w:continuationSeparator/>
      </w:r>
    </w:p>
  </w:endnote>
  <w:endnote w:type="continuationNotice" w:id="1">
    <w:p w:rsidR="008F4805" w:rsidRDefault="008F4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5" w:rsidRDefault="003A6065" w:rsidP="001F262D">
    <w:pPr>
      <w:pStyle w:val="Footer"/>
    </w:pPr>
  </w:p>
  <w:p w:rsidR="003A6065" w:rsidRDefault="003A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05" w:rsidRDefault="008F4805" w:rsidP="001F262D">
      <w:r>
        <w:separator/>
      </w:r>
    </w:p>
  </w:footnote>
  <w:footnote w:type="continuationSeparator" w:id="0">
    <w:p w:rsidR="008F4805" w:rsidRDefault="008F4805" w:rsidP="001F262D">
      <w:r>
        <w:continuationSeparator/>
      </w:r>
    </w:p>
  </w:footnote>
  <w:footnote w:type="continuationNotice" w:id="1">
    <w:p w:rsidR="008F4805" w:rsidRDefault="008F48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3F" w:rsidRDefault="00674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32211"/>
    <w:rsid w:val="00043597"/>
    <w:rsid w:val="00091424"/>
    <w:rsid w:val="0019053D"/>
    <w:rsid w:val="001E2513"/>
    <w:rsid w:val="001F262D"/>
    <w:rsid w:val="00205453"/>
    <w:rsid w:val="00255E36"/>
    <w:rsid w:val="002A3A61"/>
    <w:rsid w:val="00340D2E"/>
    <w:rsid w:val="00344E98"/>
    <w:rsid w:val="003652D8"/>
    <w:rsid w:val="00372440"/>
    <w:rsid w:val="003A6065"/>
    <w:rsid w:val="003F2BAD"/>
    <w:rsid w:val="00445EFF"/>
    <w:rsid w:val="0067403F"/>
    <w:rsid w:val="00675544"/>
    <w:rsid w:val="00696E5C"/>
    <w:rsid w:val="0074492A"/>
    <w:rsid w:val="007A6E50"/>
    <w:rsid w:val="007C1C18"/>
    <w:rsid w:val="00851E83"/>
    <w:rsid w:val="008F34E3"/>
    <w:rsid w:val="008F4805"/>
    <w:rsid w:val="00937F71"/>
    <w:rsid w:val="0095443E"/>
    <w:rsid w:val="00A53190"/>
    <w:rsid w:val="00A568ED"/>
    <w:rsid w:val="00B739E2"/>
    <w:rsid w:val="00B86C58"/>
    <w:rsid w:val="00B95206"/>
    <w:rsid w:val="00BA6CA8"/>
    <w:rsid w:val="00BD3F45"/>
    <w:rsid w:val="00C40CC5"/>
    <w:rsid w:val="00C43641"/>
    <w:rsid w:val="00C520DA"/>
    <w:rsid w:val="00C63F91"/>
    <w:rsid w:val="00C65083"/>
    <w:rsid w:val="00D323AA"/>
    <w:rsid w:val="00D53068"/>
    <w:rsid w:val="00DA6EB9"/>
    <w:rsid w:val="00DB0BD9"/>
    <w:rsid w:val="00DC0614"/>
    <w:rsid w:val="00DF6B71"/>
    <w:rsid w:val="00E56563"/>
    <w:rsid w:val="00ED2629"/>
    <w:rsid w:val="00ED4900"/>
    <w:rsid w:val="00F04DCD"/>
    <w:rsid w:val="00F37504"/>
    <w:rsid w:val="00F419E2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  <w:style w:type="paragraph" w:styleId="Revision">
    <w:name w:val="Revision"/>
    <w:hidden/>
    <w:uiPriority w:val="99"/>
    <w:semiHidden/>
    <w:rsid w:val="0067403F"/>
    <w:rPr>
      <w:rFonts w:ascii="BakerSignet BT" w:hAnsi="BakerSignet BT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3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  <w:style w:type="paragraph" w:styleId="Revision">
    <w:name w:val="Revision"/>
    <w:hidden/>
    <w:uiPriority w:val="99"/>
    <w:semiHidden/>
    <w:rsid w:val="0067403F"/>
    <w:rPr>
      <w:rFonts w:ascii="BakerSignet BT" w:hAnsi="BakerSignet BT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4E742-0EBD-4953-86D9-CAE8A0A3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2</cp:revision>
  <cp:lastPrinted>2014-08-11T15:25:00Z</cp:lastPrinted>
  <dcterms:created xsi:type="dcterms:W3CDTF">2019-10-24T19:59:00Z</dcterms:created>
  <dcterms:modified xsi:type="dcterms:W3CDTF">2019-10-24T19:59:00Z</dcterms:modified>
</cp:coreProperties>
</file>