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0A58FC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D553F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A469A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20-003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88658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0A58F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January 20, 2020</w:t>
            </w:r>
          </w:p>
        </w:tc>
      </w:tr>
      <w:tr w:rsidR="00340D2E" w:rsidRPr="00340D2E" w:rsidTr="000A58FC">
        <w:trPr>
          <w:trHeight w:val="1540"/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Default="00944465" w:rsidP="00B833B4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Occupational Therapy </w:t>
            </w:r>
            <w:r w:rsidR="000A58FC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position</w:t>
            </w:r>
          </w:p>
          <w:p w:rsidR="000A58FC" w:rsidRPr="00340D2E" w:rsidRDefault="000A58FC" w:rsidP="000A58FC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.6 Seven Oaks School Division Indefinite term (anticipated to be 12+ months) Additional casual hours may be available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5F4EA6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Director of </w:t>
            </w:r>
            <w:r w:rsidR="005F4EA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Outreach Therapy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2A5471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ASAP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633912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1"/>
          <w:szCs w:val="21"/>
          <w:lang w:val="en-GB"/>
        </w:rPr>
      </w:pPr>
      <w:r w:rsidRPr="00633912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>Responsibilities:</w:t>
      </w:r>
    </w:p>
    <w:p w:rsidR="00340D2E" w:rsidRPr="00633912" w:rsidRDefault="00BD3F45" w:rsidP="00886585">
      <w:pPr>
        <w:tabs>
          <w:tab w:val="left" w:pos="-1440"/>
        </w:tabs>
        <w:rPr>
          <w:rFonts w:ascii="Tahoma" w:hAnsi="Tahoma" w:cs="Tahoma"/>
          <w:bCs/>
          <w:color w:val="000000"/>
          <w:sz w:val="21"/>
          <w:szCs w:val="21"/>
          <w:lang w:val="en-GB"/>
        </w:rPr>
      </w:pPr>
      <w:r w:rsidRPr="00633912">
        <w:rPr>
          <w:rFonts w:ascii="Tahoma" w:hAnsi="Tahoma" w:cs="Tahoma"/>
          <w:bCs/>
          <w:color w:val="000000"/>
          <w:sz w:val="21"/>
          <w:szCs w:val="21"/>
          <w:lang w:val="en-GB"/>
        </w:rPr>
        <w:t xml:space="preserve">The Rehabilitation Centre for Children is a community based health care facility providing </w:t>
      </w:r>
      <w:r w:rsidR="00F04DCD" w:rsidRPr="00633912">
        <w:rPr>
          <w:rFonts w:ascii="Tahoma" w:hAnsi="Tahoma" w:cs="Tahoma"/>
          <w:bCs/>
          <w:color w:val="000000"/>
          <w:sz w:val="21"/>
          <w:szCs w:val="21"/>
          <w:lang w:val="en-GB"/>
        </w:rPr>
        <w:t>services t</w:t>
      </w:r>
      <w:r w:rsidRPr="00633912">
        <w:rPr>
          <w:rFonts w:ascii="Tahoma" w:hAnsi="Tahoma" w:cs="Tahoma"/>
          <w:bCs/>
          <w:color w:val="000000"/>
          <w:sz w:val="21"/>
          <w:szCs w:val="21"/>
          <w:lang w:val="en-GB"/>
        </w:rPr>
        <w:t>o</w:t>
      </w:r>
      <w:r w:rsidR="00F04DCD" w:rsidRPr="00633912">
        <w:rPr>
          <w:rFonts w:ascii="Tahoma" w:hAnsi="Tahoma" w:cs="Tahoma"/>
          <w:bCs/>
          <w:color w:val="000000"/>
          <w:sz w:val="21"/>
          <w:szCs w:val="21"/>
          <w:lang w:val="en-GB"/>
        </w:rPr>
        <w:t xml:space="preserve"> </w:t>
      </w:r>
      <w:r w:rsidRPr="00633912">
        <w:rPr>
          <w:rFonts w:ascii="Tahoma" w:hAnsi="Tahoma" w:cs="Tahoma"/>
          <w:bCs/>
          <w:color w:val="000000"/>
          <w:sz w:val="21"/>
          <w:szCs w:val="21"/>
          <w:lang w:val="en-GB"/>
        </w:rPr>
        <w:t>children with special needs and their families</w:t>
      </w:r>
      <w:r w:rsidR="00886585" w:rsidRPr="00633912">
        <w:rPr>
          <w:rFonts w:ascii="Tahoma" w:hAnsi="Tahoma" w:cs="Tahoma"/>
          <w:bCs/>
          <w:color w:val="000000"/>
          <w:sz w:val="21"/>
          <w:szCs w:val="21"/>
          <w:lang w:val="en-GB"/>
        </w:rPr>
        <w:t>.</w:t>
      </w:r>
      <w:r w:rsidR="00340D2E" w:rsidRPr="00633912">
        <w:rPr>
          <w:rFonts w:ascii="Tahoma" w:hAnsi="Tahoma" w:cs="Tahoma"/>
          <w:bCs/>
          <w:color w:val="000000"/>
          <w:sz w:val="21"/>
          <w:szCs w:val="21"/>
          <w:lang w:val="en-GB"/>
        </w:rPr>
        <w:tab/>
      </w:r>
    </w:p>
    <w:p w:rsidR="00340D2E" w:rsidRPr="00633912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1"/>
          <w:szCs w:val="21"/>
        </w:rPr>
      </w:pPr>
    </w:p>
    <w:p w:rsidR="00D553F6" w:rsidRDefault="00BD3F45" w:rsidP="00D553F6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1"/>
          <w:szCs w:val="21"/>
        </w:rPr>
      </w:pP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>The Rehabilitation Centre for Chi</w:t>
      </w:r>
      <w:r w:rsidR="008F34E3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ldren </w:t>
      </w:r>
      <w:r w:rsidR="002A5471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requires </w:t>
      </w:r>
      <w:r w:rsidR="00944465">
        <w:rPr>
          <w:rFonts w:ascii="Tahoma" w:hAnsi="Tahoma" w:cs="Tahoma"/>
          <w:color w:val="000000"/>
          <w:spacing w:val="-8"/>
          <w:sz w:val="21"/>
          <w:szCs w:val="21"/>
        </w:rPr>
        <w:t>Occupational Therapist</w:t>
      </w:r>
      <w:r w:rsidR="002A5471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s (as indicated above) </w:t>
      </w:r>
      <w:r w:rsidR="00D553F6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who will </w:t>
      </w:r>
      <w:r w:rsidR="00A84982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provide </w:t>
      </w:r>
      <w:r w:rsidR="009767BE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therapy services </w:t>
      </w:r>
      <w:r w:rsidR="002A5471" w:rsidRPr="00633912">
        <w:rPr>
          <w:rFonts w:ascii="Tahoma" w:hAnsi="Tahoma" w:cs="Tahoma"/>
          <w:color w:val="000000"/>
          <w:spacing w:val="-8"/>
          <w:sz w:val="21"/>
          <w:szCs w:val="21"/>
        </w:rPr>
        <w:t>in</w:t>
      </w:r>
      <w:r w:rsidR="009767BE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 w:rsidR="000A58FC">
        <w:rPr>
          <w:rFonts w:ascii="Tahoma" w:hAnsi="Tahoma" w:cs="Tahoma"/>
          <w:color w:val="000000"/>
          <w:spacing w:val="-8"/>
          <w:sz w:val="21"/>
          <w:szCs w:val="21"/>
        </w:rPr>
        <w:t>Seven Oaks School Division</w:t>
      </w:r>
      <w:r w:rsidR="00D553F6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. </w:t>
      </w:r>
      <w:r w:rsidR="002A5471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The successful candidates will be responsible for services in several </w:t>
      </w:r>
      <w:r w:rsidR="000A58FC">
        <w:rPr>
          <w:rFonts w:ascii="Tahoma" w:hAnsi="Tahoma" w:cs="Tahoma"/>
          <w:color w:val="000000"/>
          <w:spacing w:val="-8"/>
          <w:sz w:val="21"/>
          <w:szCs w:val="21"/>
        </w:rPr>
        <w:t>schools.</w:t>
      </w:r>
      <w:r w:rsidR="002A5471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 </w:t>
      </w:r>
    </w:p>
    <w:p w:rsidR="000A58FC" w:rsidRPr="00633912" w:rsidRDefault="000A58FC" w:rsidP="00D553F6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1"/>
          <w:szCs w:val="21"/>
        </w:rPr>
      </w:pPr>
    </w:p>
    <w:p w:rsidR="00340D2E" w:rsidRPr="00633912" w:rsidRDefault="008F34E3" w:rsidP="00D553F6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1"/>
          <w:szCs w:val="21"/>
        </w:rPr>
      </w:pP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The </w:t>
      </w:r>
      <w:r w:rsidR="00944465">
        <w:rPr>
          <w:rFonts w:ascii="Tahoma" w:hAnsi="Tahoma" w:cs="Tahoma"/>
          <w:color w:val="000000"/>
          <w:spacing w:val="-8"/>
          <w:sz w:val="21"/>
          <w:szCs w:val="21"/>
        </w:rPr>
        <w:t>Occupational Therapist</w:t>
      </w:r>
      <w:r w:rsidR="00340D2E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  <w:r w:rsidR="00BD3F45" w:rsidRPr="00633912">
        <w:rPr>
          <w:rFonts w:ascii="Tahoma" w:hAnsi="Tahoma" w:cs="Tahoma"/>
          <w:color w:val="000000"/>
          <w:spacing w:val="-8"/>
          <w:sz w:val="21"/>
          <w:szCs w:val="21"/>
        </w:rPr>
        <w:t>utilizes advanced skills and knowledge and performs at a high level of independence as a</w:t>
      </w:r>
      <w:r w:rsidR="00886585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clinical practitioner, </w:t>
      </w:r>
      <w:r w:rsidR="00BD3F45" w:rsidRPr="00633912">
        <w:rPr>
          <w:rFonts w:ascii="Tahoma" w:hAnsi="Tahoma" w:cs="Tahoma"/>
          <w:color w:val="000000"/>
          <w:spacing w:val="-8"/>
          <w:sz w:val="21"/>
          <w:szCs w:val="21"/>
        </w:rPr>
        <w:t>consultant and educator.  Practices are in accordance with RCC policy and professional standards. This includes:</w:t>
      </w:r>
    </w:p>
    <w:p w:rsidR="00BD3F45" w:rsidRPr="00633912" w:rsidRDefault="001E2513" w:rsidP="00D553F6">
      <w:pPr>
        <w:pStyle w:val="ListParagraph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pacing w:val="-8"/>
          <w:sz w:val="21"/>
          <w:szCs w:val="21"/>
        </w:rPr>
      </w:pP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>C</w:t>
      </w:r>
      <w:r w:rsidR="009767BE" w:rsidRPr="00633912">
        <w:rPr>
          <w:rFonts w:ascii="Tahoma" w:hAnsi="Tahoma" w:cs="Tahoma"/>
          <w:color w:val="000000"/>
          <w:spacing w:val="-8"/>
          <w:sz w:val="21"/>
          <w:szCs w:val="21"/>
        </w:rPr>
        <w:t>ollaboration with school,</w:t>
      </w:r>
      <w:r w:rsidR="00BD3F45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healthcare providers and community agencies who are involved with the </w:t>
      </w:r>
      <w:r w:rsidR="00D553F6" w:rsidRPr="00633912">
        <w:rPr>
          <w:rFonts w:ascii="Tahoma" w:hAnsi="Tahoma" w:cs="Tahoma"/>
          <w:color w:val="000000"/>
          <w:spacing w:val="-8"/>
          <w:sz w:val="21"/>
          <w:szCs w:val="21"/>
        </w:rPr>
        <w:t>client</w:t>
      </w:r>
    </w:p>
    <w:p w:rsidR="00BD3F45" w:rsidRPr="00633912" w:rsidRDefault="001E2513" w:rsidP="00D553F6">
      <w:pPr>
        <w:pStyle w:val="ListParagraph"/>
        <w:numPr>
          <w:ilvl w:val="0"/>
          <w:numId w:val="3"/>
        </w:numPr>
        <w:shd w:val="clear" w:color="auto" w:fill="FFFFFF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>O</w:t>
      </w:r>
      <w:r w:rsidR="00BD3F45" w:rsidRPr="00633912">
        <w:rPr>
          <w:rFonts w:ascii="Tahoma" w:hAnsi="Tahoma" w:cs="Tahoma"/>
          <w:color w:val="000000"/>
          <w:spacing w:val="-8"/>
          <w:sz w:val="21"/>
          <w:szCs w:val="21"/>
        </w:rPr>
        <w:t>ngoing liaison with the child's caregivers</w:t>
      </w:r>
    </w:p>
    <w:p w:rsidR="00032211" w:rsidRPr="00633912" w:rsidRDefault="003A6065" w:rsidP="00D553F6">
      <w:pPr>
        <w:pStyle w:val="ListParagraph"/>
        <w:numPr>
          <w:ilvl w:val="0"/>
          <w:numId w:val="3"/>
        </w:numPr>
        <w:shd w:val="clear" w:color="auto" w:fill="FFFFFF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>Assessment, intervention and</w:t>
      </w:r>
      <w:r w:rsidR="00D553F6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development of goals with client </w:t>
      </w: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>and</w:t>
      </w:r>
      <w:r w:rsidR="00D553F6" w:rsidRPr="00633912">
        <w:rPr>
          <w:rFonts w:ascii="Tahoma" w:hAnsi="Tahoma" w:cs="Tahoma"/>
          <w:color w:val="000000"/>
          <w:spacing w:val="-8"/>
          <w:sz w:val="21"/>
          <w:szCs w:val="21"/>
        </w:rPr>
        <w:t>/or</w:t>
      </w: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family</w:t>
      </w:r>
    </w:p>
    <w:p w:rsidR="00BD3F45" w:rsidRPr="00633912" w:rsidRDefault="00032211" w:rsidP="00D553F6">
      <w:pPr>
        <w:pStyle w:val="ListParagraph"/>
        <w:numPr>
          <w:ilvl w:val="0"/>
          <w:numId w:val="3"/>
        </w:numPr>
        <w:shd w:val="clear" w:color="auto" w:fill="FFFFFF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Participation in </w:t>
      </w:r>
      <w:r w:rsidR="00D553F6" w:rsidRPr="00633912">
        <w:rPr>
          <w:rFonts w:ascii="Tahoma" w:hAnsi="Tahoma" w:cs="Tahoma"/>
          <w:color w:val="000000"/>
          <w:spacing w:val="-8"/>
          <w:sz w:val="21"/>
          <w:szCs w:val="21"/>
        </w:rPr>
        <w:t>continuous quality improvement,</w:t>
      </w:r>
      <w:r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client and staff education initiatives</w:t>
      </w:r>
      <w:r w:rsidR="00BD3F45" w:rsidRPr="00633912">
        <w:rPr>
          <w:rFonts w:ascii="Tahoma" w:hAnsi="Tahoma" w:cs="Tahoma"/>
          <w:color w:val="000000"/>
          <w:spacing w:val="-8"/>
          <w:sz w:val="21"/>
          <w:szCs w:val="21"/>
        </w:rPr>
        <w:t xml:space="preserve"> </w:t>
      </w:r>
    </w:p>
    <w:p w:rsidR="00340D2E" w:rsidRPr="00633912" w:rsidRDefault="00340D2E" w:rsidP="00340D2E">
      <w:pPr>
        <w:jc w:val="both"/>
        <w:rPr>
          <w:rFonts w:ascii="Tahoma" w:hAnsi="Tahoma" w:cs="Tahoma"/>
          <w:b/>
          <w:bCs/>
          <w:color w:val="000000"/>
          <w:sz w:val="21"/>
          <w:szCs w:val="21"/>
          <w:lang w:val="en-GB"/>
        </w:rPr>
      </w:pPr>
    </w:p>
    <w:p w:rsidR="00340D2E" w:rsidRPr="00633912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1"/>
          <w:szCs w:val="21"/>
          <w:lang w:val="en-GB"/>
        </w:rPr>
      </w:pPr>
      <w:r w:rsidRPr="00633912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>Education, Licenses, Registration &amp; Experience</w:t>
      </w:r>
      <w:r w:rsidR="00340D2E" w:rsidRPr="00633912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>:</w:t>
      </w:r>
      <w:r w:rsidR="00340D2E" w:rsidRPr="00633912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ab/>
      </w:r>
    </w:p>
    <w:p w:rsidR="003A6065" w:rsidRPr="00633912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sz w:val="21"/>
          <w:szCs w:val="21"/>
        </w:rPr>
        <w:t xml:space="preserve">Degree in </w:t>
      </w:r>
      <w:r w:rsidR="00944465">
        <w:rPr>
          <w:rFonts w:ascii="Tahoma" w:hAnsi="Tahoma" w:cs="Tahoma"/>
          <w:sz w:val="21"/>
          <w:szCs w:val="21"/>
        </w:rPr>
        <w:t>Occupational Therapy</w:t>
      </w:r>
    </w:p>
    <w:p w:rsidR="003A6065" w:rsidRPr="00633912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sz w:val="21"/>
          <w:szCs w:val="21"/>
        </w:rPr>
        <w:t xml:space="preserve">Licensure by the College of </w:t>
      </w:r>
      <w:r w:rsidR="00944465">
        <w:rPr>
          <w:rFonts w:ascii="Tahoma" w:hAnsi="Tahoma" w:cs="Tahoma"/>
          <w:sz w:val="21"/>
          <w:szCs w:val="21"/>
        </w:rPr>
        <w:t>Occupational Therapists</w:t>
      </w:r>
      <w:r w:rsidRPr="00633912">
        <w:rPr>
          <w:rFonts w:ascii="Tahoma" w:hAnsi="Tahoma" w:cs="Tahoma"/>
          <w:sz w:val="21"/>
          <w:szCs w:val="21"/>
        </w:rPr>
        <w:t xml:space="preserve"> of Manitoba</w:t>
      </w:r>
    </w:p>
    <w:p w:rsidR="003A6065" w:rsidRPr="00633912" w:rsidRDefault="009767BE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sz w:val="21"/>
          <w:szCs w:val="21"/>
        </w:rPr>
        <w:t>Excellent interpersonal skills</w:t>
      </w:r>
    </w:p>
    <w:p w:rsidR="003A6065" w:rsidRPr="00633912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sz w:val="21"/>
          <w:szCs w:val="21"/>
        </w:rPr>
        <w:t>Physical fitness for lifting an</w:t>
      </w:r>
      <w:r w:rsidR="009767BE" w:rsidRPr="00633912">
        <w:rPr>
          <w:rFonts w:ascii="Tahoma" w:hAnsi="Tahoma" w:cs="Tahoma"/>
          <w:sz w:val="21"/>
          <w:szCs w:val="21"/>
        </w:rPr>
        <w:t>d bending and handling c</w:t>
      </w:r>
      <w:r w:rsidR="00D553F6" w:rsidRPr="00633912">
        <w:rPr>
          <w:rFonts w:ascii="Tahoma" w:hAnsi="Tahoma" w:cs="Tahoma"/>
          <w:sz w:val="21"/>
          <w:szCs w:val="21"/>
        </w:rPr>
        <w:t>lients</w:t>
      </w:r>
    </w:p>
    <w:p w:rsidR="003A6065" w:rsidRPr="00633912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sz w:val="21"/>
          <w:szCs w:val="21"/>
        </w:rPr>
        <w:t>Advanced written a</w:t>
      </w:r>
      <w:r w:rsidR="009767BE" w:rsidRPr="00633912">
        <w:rPr>
          <w:rFonts w:ascii="Tahoma" w:hAnsi="Tahoma" w:cs="Tahoma"/>
          <w:sz w:val="21"/>
          <w:szCs w:val="21"/>
        </w:rPr>
        <w:t>nd verbal communication skills</w:t>
      </w:r>
    </w:p>
    <w:p w:rsidR="003A6065" w:rsidRPr="00633912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color w:val="000000"/>
          <w:sz w:val="21"/>
          <w:szCs w:val="21"/>
        </w:rPr>
        <w:t>Ability to work effectively both independently and within an inter-disciplinary team</w:t>
      </w:r>
    </w:p>
    <w:p w:rsidR="00886585" w:rsidRPr="00633912" w:rsidRDefault="00334932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 w:val="21"/>
          <w:szCs w:val="21"/>
        </w:rPr>
      </w:pPr>
      <w:r w:rsidRPr="00633912">
        <w:rPr>
          <w:rFonts w:ascii="Tahoma" w:hAnsi="Tahoma" w:cs="Tahoma"/>
          <w:color w:val="000000"/>
          <w:spacing w:val="-9"/>
          <w:sz w:val="21"/>
          <w:szCs w:val="21"/>
        </w:rPr>
        <w:t>Minimum of two</w:t>
      </w:r>
      <w:r w:rsidR="00F04DCD" w:rsidRPr="00633912">
        <w:rPr>
          <w:rFonts w:ascii="Tahoma" w:hAnsi="Tahoma" w:cs="Tahoma"/>
          <w:color w:val="000000"/>
          <w:spacing w:val="-9"/>
          <w:sz w:val="21"/>
          <w:szCs w:val="21"/>
        </w:rPr>
        <w:t xml:space="preserve"> years recent clinical</w:t>
      </w:r>
      <w:r w:rsidR="008F34E3" w:rsidRPr="00633912">
        <w:rPr>
          <w:rFonts w:ascii="Tahoma" w:hAnsi="Tahoma" w:cs="Tahoma"/>
          <w:color w:val="000000"/>
          <w:spacing w:val="-9"/>
          <w:sz w:val="21"/>
          <w:szCs w:val="21"/>
        </w:rPr>
        <w:t xml:space="preserve"> experience in pediatric </w:t>
      </w:r>
      <w:r w:rsidR="00B833B4" w:rsidRPr="00633912">
        <w:rPr>
          <w:rFonts w:ascii="Tahoma" w:hAnsi="Tahoma" w:cs="Tahoma"/>
          <w:color w:val="000000"/>
          <w:spacing w:val="-9"/>
          <w:sz w:val="21"/>
          <w:szCs w:val="21"/>
        </w:rPr>
        <w:t>physio</w:t>
      </w:r>
      <w:r w:rsidR="008F34E3" w:rsidRPr="00633912">
        <w:rPr>
          <w:rFonts w:ascii="Tahoma" w:hAnsi="Tahoma" w:cs="Tahoma"/>
          <w:color w:val="000000"/>
          <w:spacing w:val="-9"/>
          <w:sz w:val="21"/>
          <w:szCs w:val="21"/>
        </w:rPr>
        <w:t>therapy</w:t>
      </w:r>
      <w:r w:rsidR="00F04DCD" w:rsidRPr="00633912">
        <w:rPr>
          <w:rFonts w:ascii="Tahoma" w:hAnsi="Tahoma" w:cs="Tahoma"/>
          <w:color w:val="000000"/>
          <w:spacing w:val="-9"/>
          <w:sz w:val="21"/>
          <w:szCs w:val="21"/>
        </w:rPr>
        <w:t xml:space="preserve"> is </w:t>
      </w:r>
      <w:r w:rsidR="009767BE" w:rsidRPr="00633912">
        <w:rPr>
          <w:rFonts w:ascii="Tahoma" w:hAnsi="Tahoma" w:cs="Tahoma"/>
          <w:color w:val="000000"/>
          <w:spacing w:val="-9"/>
          <w:sz w:val="21"/>
          <w:szCs w:val="21"/>
        </w:rPr>
        <w:t>preferred</w:t>
      </w:r>
    </w:p>
    <w:p w:rsidR="00340D2E" w:rsidRPr="00633912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 w:val="21"/>
          <w:szCs w:val="21"/>
        </w:rPr>
      </w:pPr>
      <w:r w:rsidRPr="00633912">
        <w:rPr>
          <w:rFonts w:ascii="Tahoma" w:hAnsi="Tahoma" w:cs="Tahoma"/>
          <w:sz w:val="21"/>
          <w:szCs w:val="21"/>
        </w:rPr>
        <w:t>Employment is subject to criminal records and child abuse registry checks</w:t>
      </w:r>
    </w:p>
    <w:p w:rsidR="004F2A54" w:rsidRPr="00633912" w:rsidRDefault="004F2A54" w:rsidP="00886585">
      <w:pPr>
        <w:ind w:left="364"/>
        <w:rPr>
          <w:rFonts w:ascii="Tahoma" w:hAnsi="Tahoma" w:cs="Tahoma"/>
          <w:b/>
          <w:bCs/>
          <w:sz w:val="21"/>
          <w:szCs w:val="21"/>
        </w:rPr>
      </w:pPr>
    </w:p>
    <w:p w:rsidR="000A58FC" w:rsidRPr="000A58FC" w:rsidRDefault="00340D2E" w:rsidP="000A58FC">
      <w:pPr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0A58FC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 xml:space="preserve">Hours of Work: </w:t>
      </w:r>
      <w:r w:rsidR="000A58FC" w:rsidRPr="000A58FC">
        <w:rPr>
          <w:rFonts w:ascii="Tahoma" w:hAnsi="Tahoma" w:cs="Tahoma"/>
          <w:color w:val="000000"/>
          <w:sz w:val="21"/>
          <w:szCs w:val="21"/>
          <w:lang w:val="en-GB"/>
        </w:rPr>
        <w:t>6.5</w:t>
      </w:r>
      <w:r w:rsidR="009767BE" w:rsidRPr="000A58FC">
        <w:rPr>
          <w:rFonts w:ascii="Tahoma" w:hAnsi="Tahoma" w:cs="Tahoma"/>
          <w:color w:val="000000"/>
          <w:sz w:val="21"/>
          <w:szCs w:val="21"/>
          <w:lang w:val="en-GB"/>
        </w:rPr>
        <w:t xml:space="preserve"> hours </w:t>
      </w:r>
      <w:r w:rsidR="00EC30C2" w:rsidRPr="000A58FC">
        <w:rPr>
          <w:rFonts w:ascii="Tahoma" w:hAnsi="Tahoma" w:cs="Tahoma"/>
          <w:color w:val="000000"/>
          <w:sz w:val="21"/>
          <w:szCs w:val="21"/>
          <w:lang w:val="en-GB"/>
        </w:rPr>
        <w:t xml:space="preserve">per day </w:t>
      </w:r>
      <w:r w:rsidR="000A58FC" w:rsidRPr="000A58FC">
        <w:rPr>
          <w:rFonts w:ascii="Tahoma" w:hAnsi="Tahoma" w:cs="Tahoma"/>
          <w:b/>
          <w:bCs/>
          <w:color w:val="000000"/>
          <w:szCs w:val="20"/>
          <w:lang w:val="en-GB"/>
        </w:rPr>
        <w:t>Position is based on school calendar</w:t>
      </w:r>
    </w:p>
    <w:p w:rsidR="004F2A54" w:rsidRPr="00633912" w:rsidRDefault="004F2A54" w:rsidP="00633912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 w:val="21"/>
          <w:szCs w:val="21"/>
          <w:lang w:val="en-GB"/>
        </w:rPr>
      </w:pPr>
    </w:p>
    <w:p w:rsidR="00A469A9" w:rsidRPr="00A469A9" w:rsidRDefault="00340D2E" w:rsidP="000A58FC">
      <w:pPr>
        <w:rPr>
          <w:rFonts w:ascii="Tahoma" w:hAnsi="Tahoma" w:cs="Tahoma"/>
          <w:bCs/>
          <w:color w:val="000000"/>
          <w:sz w:val="21"/>
          <w:szCs w:val="21"/>
          <w:lang w:val="en-GB"/>
        </w:rPr>
      </w:pPr>
      <w:r w:rsidRPr="000A58FC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>Salary:</w:t>
      </w:r>
      <w:r w:rsidR="00C65083" w:rsidRPr="000A58FC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 xml:space="preserve">  </w:t>
      </w:r>
      <w:r w:rsidR="00A469A9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ab/>
      </w:r>
      <w:bookmarkStart w:id="0" w:name="_GoBack"/>
      <w:r w:rsidR="00A469A9" w:rsidRPr="00A469A9">
        <w:rPr>
          <w:rFonts w:ascii="Tahoma" w:hAnsi="Tahoma" w:cs="Tahoma"/>
          <w:bCs/>
          <w:color w:val="000000"/>
          <w:sz w:val="21"/>
          <w:szCs w:val="21"/>
          <w:lang w:val="en-GB"/>
        </w:rPr>
        <w:t>$34.448 - $39.931</w:t>
      </w:r>
    </w:p>
    <w:bookmarkEnd w:id="0"/>
    <w:p w:rsidR="00340D2E" w:rsidRPr="000A58FC" w:rsidRDefault="000A58FC" w:rsidP="000A58FC">
      <w:pPr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0A58FC"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 xml:space="preserve">As a result of the Health Sector Bargaining </w:t>
      </w:r>
      <w:r>
        <w:rPr>
          <w:rFonts w:ascii="Tahoma" w:hAnsi="Tahoma" w:cs="Tahoma"/>
          <w:b/>
          <w:bCs/>
          <w:color w:val="000000"/>
          <w:sz w:val="21"/>
          <w:szCs w:val="21"/>
          <w:lang w:val="en-GB"/>
        </w:rPr>
        <w:t xml:space="preserve">Review Act, this position falls within the CUPE Collective Agreement and will be administered by the MAHCP union until a new Collective Agreement is ratified.  </w:t>
      </w:r>
    </w:p>
    <w:p w:rsidR="004F2A54" w:rsidRPr="00D553F6" w:rsidRDefault="004F2A54" w:rsidP="00340D2E">
      <w:pPr>
        <w:jc w:val="both"/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697"/>
      </w:tblGrid>
      <w:tr w:rsidR="00340D2E" w:rsidRPr="00D553F6" w:rsidTr="000A58FC">
        <w:trPr>
          <w:trHeight w:val="19"/>
          <w:jc w:val="center"/>
        </w:trPr>
        <w:tc>
          <w:tcPr>
            <w:tcW w:w="6663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A58FC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553F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Apply in Writing to:</w:t>
            </w:r>
            <w:r w:rsidR="00C65083" w:rsidRPr="00D553F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A469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Kizzy Phillips</w:t>
            </w:r>
            <w:r w:rsidR="00C520DA" w:rsidRPr="00D553F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 xml:space="preserve">, </w:t>
            </w:r>
          </w:p>
          <w:p w:rsidR="00DA6EB9" w:rsidRPr="00D553F6" w:rsidRDefault="00A469A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HR Specialist</w:t>
            </w:r>
          </w:p>
          <w:p w:rsidR="00DA6EB9" w:rsidRPr="00D553F6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553F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1155 Notre Dame Avenue</w:t>
            </w:r>
          </w:p>
          <w:p w:rsidR="00340D2E" w:rsidRPr="00D553F6" w:rsidRDefault="00DA6EB9" w:rsidP="00A469A9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553F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Winnipeg, MB R</w:t>
            </w:r>
            <w:r w:rsidR="007A6E50" w:rsidRPr="00D553F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3E 3G1</w:t>
            </w:r>
            <w:r w:rsidR="003A6065" w:rsidRPr="00D553F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 xml:space="preserve">  email: </w:t>
            </w:r>
            <w:r w:rsidR="00A469A9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kizzyp@rccinc.ca</w:t>
            </w:r>
          </w:p>
        </w:tc>
        <w:tc>
          <w:tcPr>
            <w:tcW w:w="2697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D553F6" w:rsidRDefault="00340D2E" w:rsidP="00340D2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340D2E" w:rsidRPr="00D553F6" w:rsidRDefault="00340D2E" w:rsidP="00340D2E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553F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Closing Date:</w:t>
            </w:r>
          </w:p>
          <w:p w:rsidR="00340D2E" w:rsidRPr="00D553F6" w:rsidRDefault="000A58FC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n-GB"/>
              </w:rPr>
              <w:t>January 29, 2020</w:t>
            </w:r>
          </w:p>
        </w:tc>
      </w:tr>
    </w:tbl>
    <w:p w:rsidR="00D553F6" w:rsidRPr="00D553F6" w:rsidRDefault="00D553F6" w:rsidP="000A58FC">
      <w:pPr>
        <w:jc w:val="both"/>
        <w:rPr>
          <w:sz w:val="22"/>
          <w:szCs w:val="22"/>
          <w:lang w:val="en-GB"/>
        </w:rPr>
      </w:pPr>
    </w:p>
    <w:sectPr w:rsidR="00D553F6" w:rsidRPr="00D553F6" w:rsidSect="004F2A54">
      <w:footerReference w:type="default" r:id="rId9"/>
      <w:endnotePr>
        <w:numFmt w:val="decimal"/>
      </w:endnotePr>
      <w:pgSz w:w="12240" w:h="15840" w:code="1"/>
      <w:pgMar w:top="709" w:right="1440" w:bottom="426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5F" w:rsidRDefault="00CB2C5F" w:rsidP="001F262D">
      <w:r>
        <w:separator/>
      </w:r>
    </w:p>
  </w:endnote>
  <w:endnote w:type="continuationSeparator" w:id="0">
    <w:p w:rsidR="00CB2C5F" w:rsidRDefault="00CB2C5F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5F" w:rsidRDefault="00CB2C5F" w:rsidP="001F262D">
    <w:pPr>
      <w:pStyle w:val="Footer"/>
    </w:pPr>
  </w:p>
  <w:p w:rsidR="00CB2C5F" w:rsidRDefault="00CB2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5F" w:rsidRDefault="00CB2C5F" w:rsidP="001F262D">
      <w:r>
        <w:separator/>
      </w:r>
    </w:p>
  </w:footnote>
  <w:footnote w:type="continuationSeparator" w:id="0">
    <w:p w:rsidR="00CB2C5F" w:rsidRDefault="00CB2C5F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958"/>
    <w:multiLevelType w:val="hybridMultilevel"/>
    <w:tmpl w:val="C4185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91424"/>
    <w:rsid w:val="000A58FC"/>
    <w:rsid w:val="00173C71"/>
    <w:rsid w:val="0019053D"/>
    <w:rsid w:val="001E2513"/>
    <w:rsid w:val="001F262D"/>
    <w:rsid w:val="00242E25"/>
    <w:rsid w:val="002A5471"/>
    <w:rsid w:val="002F2986"/>
    <w:rsid w:val="00334932"/>
    <w:rsid w:val="00340D2E"/>
    <w:rsid w:val="0034167A"/>
    <w:rsid w:val="00344E98"/>
    <w:rsid w:val="0035059E"/>
    <w:rsid w:val="003652D8"/>
    <w:rsid w:val="00372440"/>
    <w:rsid w:val="003866BC"/>
    <w:rsid w:val="00391FA3"/>
    <w:rsid w:val="003A6065"/>
    <w:rsid w:val="004217AD"/>
    <w:rsid w:val="00427907"/>
    <w:rsid w:val="00445EFF"/>
    <w:rsid w:val="00480CA5"/>
    <w:rsid w:val="004B76C0"/>
    <w:rsid w:val="004F1C8C"/>
    <w:rsid w:val="004F2A54"/>
    <w:rsid w:val="0052083E"/>
    <w:rsid w:val="005F4EA6"/>
    <w:rsid w:val="00633912"/>
    <w:rsid w:val="00675CD1"/>
    <w:rsid w:val="00677EE0"/>
    <w:rsid w:val="006932EA"/>
    <w:rsid w:val="0074492A"/>
    <w:rsid w:val="007A6E50"/>
    <w:rsid w:val="007C1C18"/>
    <w:rsid w:val="008343F4"/>
    <w:rsid w:val="00852528"/>
    <w:rsid w:val="00886585"/>
    <w:rsid w:val="008B5949"/>
    <w:rsid w:val="008D5ACD"/>
    <w:rsid w:val="008F34E3"/>
    <w:rsid w:val="00937F71"/>
    <w:rsid w:val="00944465"/>
    <w:rsid w:val="0095443E"/>
    <w:rsid w:val="009767BE"/>
    <w:rsid w:val="00984992"/>
    <w:rsid w:val="009D0E04"/>
    <w:rsid w:val="00A22BFE"/>
    <w:rsid w:val="00A469A9"/>
    <w:rsid w:val="00A47F85"/>
    <w:rsid w:val="00A84982"/>
    <w:rsid w:val="00B5618A"/>
    <w:rsid w:val="00B833B4"/>
    <w:rsid w:val="00B86C58"/>
    <w:rsid w:val="00BA6CA8"/>
    <w:rsid w:val="00BD3F45"/>
    <w:rsid w:val="00BF543A"/>
    <w:rsid w:val="00C43641"/>
    <w:rsid w:val="00C520DA"/>
    <w:rsid w:val="00C63F91"/>
    <w:rsid w:val="00C65083"/>
    <w:rsid w:val="00CB2C5F"/>
    <w:rsid w:val="00D553F6"/>
    <w:rsid w:val="00DA041A"/>
    <w:rsid w:val="00DA6EB9"/>
    <w:rsid w:val="00DB0BD9"/>
    <w:rsid w:val="00DF6B71"/>
    <w:rsid w:val="00E144A0"/>
    <w:rsid w:val="00E56563"/>
    <w:rsid w:val="00EC30C2"/>
    <w:rsid w:val="00ED2629"/>
    <w:rsid w:val="00ED4900"/>
    <w:rsid w:val="00F04DCD"/>
    <w:rsid w:val="00F37504"/>
    <w:rsid w:val="00FA583A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49951-A896-4FF1-A4B5-B2ACF3C7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2</cp:revision>
  <cp:lastPrinted>2019-08-23T20:46:00Z</cp:lastPrinted>
  <dcterms:created xsi:type="dcterms:W3CDTF">2020-01-20T20:31:00Z</dcterms:created>
  <dcterms:modified xsi:type="dcterms:W3CDTF">2020-01-20T20:31:00Z</dcterms:modified>
</cp:coreProperties>
</file>