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1A94D"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7458BC5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0B3F7AB5"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5706B53B" w14:textId="77777777" w:rsidTr="00F666EC">
        <w:trPr>
          <w:trHeight w:val="566"/>
        </w:trPr>
        <w:tc>
          <w:tcPr>
            <w:tcW w:w="3227" w:type="dxa"/>
          </w:tcPr>
          <w:p w14:paraId="1D531E57" w14:textId="1B22EB3F"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9E41A7">
              <w:rPr>
                <w:rFonts w:ascii="Tahoma" w:hAnsi="Tahoma" w:cs="Tahoma"/>
                <w:b/>
                <w:sz w:val="20"/>
                <w:szCs w:val="20"/>
              </w:rPr>
              <w:t>21-06</w:t>
            </w:r>
            <w:r w:rsidR="00FB28BA">
              <w:rPr>
                <w:rFonts w:ascii="Tahoma" w:hAnsi="Tahoma" w:cs="Tahoma"/>
                <w:b/>
                <w:sz w:val="20"/>
                <w:szCs w:val="20"/>
              </w:rPr>
              <w:t>7</w:t>
            </w:r>
          </w:p>
        </w:tc>
        <w:tc>
          <w:tcPr>
            <w:tcW w:w="3118" w:type="dxa"/>
          </w:tcPr>
          <w:p w14:paraId="18BFA602"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0B504943" w14:textId="73D9E6F5" w:rsidR="00373A01" w:rsidRPr="0005496B" w:rsidRDefault="00FB28BA">
            <w:pPr>
              <w:rPr>
                <w:rFonts w:ascii="Tahoma" w:hAnsi="Tahoma" w:cs="Tahoma"/>
                <w:sz w:val="20"/>
                <w:szCs w:val="20"/>
              </w:rPr>
            </w:pPr>
            <w:r>
              <w:rPr>
                <w:rFonts w:ascii="Tahoma" w:hAnsi="Tahoma" w:cs="Tahoma"/>
                <w:sz w:val="20"/>
                <w:szCs w:val="20"/>
              </w:rPr>
              <w:t>Outreach Therapy Services</w:t>
            </w:r>
          </w:p>
        </w:tc>
        <w:tc>
          <w:tcPr>
            <w:tcW w:w="3402" w:type="dxa"/>
          </w:tcPr>
          <w:p w14:paraId="22173B1A"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70430AEA" w14:textId="096A9E9E" w:rsidR="00373A01" w:rsidRPr="0005496B" w:rsidRDefault="002827D6">
            <w:pPr>
              <w:rPr>
                <w:rFonts w:ascii="Tahoma" w:hAnsi="Tahoma" w:cs="Tahoma"/>
                <w:sz w:val="20"/>
                <w:szCs w:val="20"/>
              </w:rPr>
            </w:pPr>
            <w:r>
              <w:rPr>
                <w:rFonts w:ascii="Tahoma" w:hAnsi="Tahoma" w:cs="Tahoma"/>
                <w:sz w:val="20"/>
                <w:szCs w:val="20"/>
              </w:rPr>
              <w:t xml:space="preserve">September </w:t>
            </w:r>
            <w:r w:rsidR="00AC68A4">
              <w:rPr>
                <w:rFonts w:ascii="Tahoma" w:hAnsi="Tahoma" w:cs="Tahoma"/>
                <w:sz w:val="20"/>
                <w:szCs w:val="20"/>
              </w:rPr>
              <w:t>2</w:t>
            </w:r>
            <w:r w:rsidR="009E41A7">
              <w:rPr>
                <w:rFonts w:ascii="Tahoma" w:hAnsi="Tahoma" w:cs="Tahoma"/>
                <w:sz w:val="20"/>
                <w:szCs w:val="20"/>
              </w:rPr>
              <w:t>4</w:t>
            </w:r>
            <w:r w:rsidR="000A74E2">
              <w:rPr>
                <w:rFonts w:ascii="Tahoma" w:hAnsi="Tahoma" w:cs="Tahoma"/>
                <w:sz w:val="20"/>
                <w:szCs w:val="20"/>
              </w:rPr>
              <w:t>, 2021</w:t>
            </w:r>
          </w:p>
        </w:tc>
      </w:tr>
      <w:tr w:rsidR="00373A01" w14:paraId="48C48ECC" w14:textId="77777777" w:rsidTr="00F666EC">
        <w:trPr>
          <w:trHeight w:val="574"/>
        </w:trPr>
        <w:tc>
          <w:tcPr>
            <w:tcW w:w="3227" w:type="dxa"/>
          </w:tcPr>
          <w:p w14:paraId="37638CF3"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386C34E9" w14:textId="549AC61F" w:rsidR="006F5FF5" w:rsidRPr="0005496B" w:rsidRDefault="00FB28BA">
            <w:pPr>
              <w:rPr>
                <w:rFonts w:ascii="Tahoma" w:hAnsi="Tahoma" w:cs="Tahoma"/>
                <w:sz w:val="20"/>
                <w:szCs w:val="20"/>
              </w:rPr>
            </w:pPr>
            <w:r>
              <w:rPr>
                <w:rFonts w:ascii="Tahoma" w:hAnsi="Tahoma" w:cs="Tahoma"/>
                <w:sz w:val="20"/>
                <w:szCs w:val="20"/>
              </w:rPr>
              <w:t>Manager, Outreach Therapy Services</w:t>
            </w:r>
          </w:p>
        </w:tc>
        <w:tc>
          <w:tcPr>
            <w:tcW w:w="3118" w:type="dxa"/>
          </w:tcPr>
          <w:p w14:paraId="2A36AF28"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EEA4EAD" w14:textId="1817C977" w:rsidR="00373A01" w:rsidRPr="0005496B" w:rsidRDefault="00FB28BA">
            <w:pPr>
              <w:rPr>
                <w:rFonts w:ascii="Tahoma" w:hAnsi="Tahoma" w:cs="Tahoma"/>
                <w:sz w:val="20"/>
                <w:szCs w:val="20"/>
              </w:rPr>
            </w:pPr>
            <w:r>
              <w:rPr>
                <w:rFonts w:ascii="Tahoma" w:hAnsi="Tahoma" w:cs="Tahoma"/>
                <w:sz w:val="20"/>
                <w:szCs w:val="20"/>
              </w:rPr>
              <w:t>Director of Outreach Services</w:t>
            </w:r>
          </w:p>
        </w:tc>
        <w:tc>
          <w:tcPr>
            <w:tcW w:w="3402" w:type="dxa"/>
          </w:tcPr>
          <w:p w14:paraId="4DD8FEB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18B09158" w14:textId="2E1A6C8E" w:rsidR="00373A01" w:rsidRPr="0005496B" w:rsidRDefault="00FB28BA">
            <w:pPr>
              <w:rPr>
                <w:rFonts w:ascii="Tahoma" w:hAnsi="Tahoma" w:cs="Tahoma"/>
                <w:sz w:val="20"/>
                <w:szCs w:val="20"/>
              </w:rPr>
            </w:pPr>
            <w:r>
              <w:rPr>
                <w:rFonts w:ascii="Tahoma" w:hAnsi="Tahoma" w:cs="Tahoma"/>
                <w:sz w:val="20"/>
                <w:szCs w:val="20"/>
              </w:rPr>
              <w:t>ASAP</w:t>
            </w:r>
          </w:p>
        </w:tc>
      </w:tr>
      <w:tr w:rsidR="00373A01" w14:paraId="49FFD166" w14:textId="77777777" w:rsidTr="00F666EC">
        <w:trPr>
          <w:trHeight w:val="694"/>
        </w:trPr>
        <w:tc>
          <w:tcPr>
            <w:tcW w:w="3227" w:type="dxa"/>
          </w:tcPr>
          <w:p w14:paraId="37A6F9EF"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1BCF06CA" w14:textId="006F3308" w:rsidR="00373A01" w:rsidRPr="0005496B" w:rsidRDefault="00B551CC" w:rsidP="006F5FF5">
            <w:pPr>
              <w:rPr>
                <w:rFonts w:ascii="Tahoma" w:hAnsi="Tahoma" w:cs="Tahoma"/>
                <w:b/>
                <w:sz w:val="20"/>
                <w:szCs w:val="20"/>
              </w:rPr>
            </w:pPr>
            <w:r>
              <w:rPr>
                <w:rFonts w:ascii="Tahoma" w:hAnsi="Tahoma" w:cs="Tahoma"/>
                <w:b/>
                <w:sz w:val="20"/>
                <w:szCs w:val="20"/>
              </w:rPr>
              <w:t xml:space="preserve">Term </w:t>
            </w:r>
            <w:r w:rsidR="00FB28BA">
              <w:rPr>
                <w:rFonts w:ascii="Tahoma" w:hAnsi="Tahoma" w:cs="Tahoma"/>
                <w:b/>
                <w:sz w:val="20"/>
                <w:szCs w:val="20"/>
              </w:rPr>
              <w:t>ending August 2022</w:t>
            </w:r>
          </w:p>
        </w:tc>
        <w:tc>
          <w:tcPr>
            <w:tcW w:w="3118" w:type="dxa"/>
          </w:tcPr>
          <w:p w14:paraId="7044395D"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045997A7" w14:textId="77777777" w:rsidR="00373A01" w:rsidRPr="0005496B" w:rsidRDefault="00923A1A">
            <w:pPr>
              <w:rPr>
                <w:rFonts w:ascii="Tahoma" w:hAnsi="Tahoma" w:cs="Tahoma"/>
                <w:sz w:val="20"/>
                <w:szCs w:val="20"/>
              </w:rPr>
            </w:pPr>
            <w:r>
              <w:rPr>
                <w:rFonts w:ascii="Tahoma" w:hAnsi="Tahoma" w:cs="Tahoma"/>
                <w:sz w:val="20"/>
                <w:szCs w:val="20"/>
              </w:rPr>
              <w:t xml:space="preserve">MAHCP </w:t>
            </w:r>
          </w:p>
        </w:tc>
        <w:tc>
          <w:tcPr>
            <w:tcW w:w="3402" w:type="dxa"/>
          </w:tcPr>
          <w:p w14:paraId="7C7C5CC4" w14:textId="5A6C9EE4" w:rsidR="00923A1A" w:rsidRPr="000A74E2" w:rsidRDefault="00373A01" w:rsidP="000A74E2">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r w:rsidR="00FB28BA">
              <w:rPr>
                <w:rFonts w:ascii="Tahoma" w:hAnsi="Tahoma" w:cs="Tahoma"/>
                <w:b/>
                <w:sz w:val="20"/>
                <w:szCs w:val="20"/>
              </w:rPr>
              <w:t>1.0</w:t>
            </w:r>
            <w:r w:rsidR="009E41A7">
              <w:rPr>
                <w:rFonts w:ascii="Tahoma" w:hAnsi="Tahoma" w:cs="Tahoma"/>
                <w:b/>
                <w:sz w:val="20"/>
                <w:szCs w:val="20"/>
              </w:rPr>
              <w:t xml:space="preserve"> EFT  </w:t>
            </w:r>
          </w:p>
        </w:tc>
      </w:tr>
    </w:tbl>
    <w:p w14:paraId="76111C2E" w14:textId="77777777" w:rsidR="00373A01" w:rsidRPr="009E41A7" w:rsidRDefault="00373A01" w:rsidP="00373A01">
      <w:pPr>
        <w:rPr>
          <w:rFonts w:ascii="Arial" w:hAnsi="Arial" w:cs="Arial"/>
          <w:b/>
          <w:bCs/>
          <w:color w:val="333300"/>
          <w:sz w:val="20"/>
          <w:szCs w:val="20"/>
          <w:lang w:val="en-GB"/>
        </w:rPr>
      </w:pPr>
    </w:p>
    <w:p w14:paraId="11790C2F" w14:textId="77777777" w:rsidR="00FB28BA" w:rsidRDefault="00FB28BA" w:rsidP="00FB28BA">
      <w:pPr>
        <w:pStyle w:val="BodyText"/>
        <w:jc w:val="both"/>
        <w:rPr>
          <w:rFonts w:ascii="Arial" w:hAnsi="Arial" w:cs="Arial"/>
        </w:rPr>
      </w:pPr>
      <w:r w:rsidRPr="00AD7D53">
        <w:rPr>
          <w:rFonts w:ascii="Arial" w:hAnsi="Arial" w:cs="Arial"/>
        </w:rPr>
        <w:t xml:space="preserve">The Rehabilitation Centre for Children requires a </w:t>
      </w:r>
      <w:r>
        <w:rPr>
          <w:rFonts w:ascii="Arial" w:hAnsi="Arial" w:cs="Arial"/>
        </w:rPr>
        <w:t xml:space="preserve">second </w:t>
      </w:r>
      <w:r w:rsidRPr="00AD7D53">
        <w:rPr>
          <w:rFonts w:ascii="Arial" w:hAnsi="Arial" w:cs="Arial"/>
          <w:szCs w:val="22"/>
        </w:rPr>
        <w:t xml:space="preserve">Manager, Outreach Therapy Services who, </w:t>
      </w:r>
      <w:r w:rsidRPr="00AD7D53">
        <w:rPr>
          <w:rFonts w:ascii="Arial" w:hAnsi="Arial" w:cs="Arial"/>
        </w:rPr>
        <w:t>under the general direction of the Directo</w:t>
      </w:r>
      <w:r>
        <w:rPr>
          <w:rFonts w:ascii="Arial" w:hAnsi="Arial" w:cs="Arial"/>
        </w:rPr>
        <w:t>r of Outreach Therapy Services</w:t>
      </w:r>
      <w:r w:rsidRPr="00AD7D53">
        <w:rPr>
          <w:rFonts w:ascii="Arial" w:hAnsi="Arial" w:cs="Arial"/>
        </w:rPr>
        <w:t xml:space="preserve"> will assume responsibility for </w:t>
      </w:r>
      <w:r>
        <w:rPr>
          <w:rFonts w:ascii="Arial" w:hAnsi="Arial" w:cs="Arial"/>
        </w:rPr>
        <w:t xml:space="preserve">some of </w:t>
      </w:r>
      <w:r w:rsidRPr="00AD7D53">
        <w:rPr>
          <w:rFonts w:ascii="Arial" w:hAnsi="Arial" w:cs="Arial"/>
        </w:rPr>
        <w:t xml:space="preserve">the </w:t>
      </w:r>
      <w:proofErr w:type="gramStart"/>
      <w:r w:rsidRPr="00AD7D53">
        <w:rPr>
          <w:rFonts w:ascii="Arial" w:hAnsi="Arial" w:cs="Arial"/>
        </w:rPr>
        <w:t>day to day</w:t>
      </w:r>
      <w:proofErr w:type="gramEnd"/>
      <w:r w:rsidRPr="00AD7D53">
        <w:rPr>
          <w:rFonts w:ascii="Arial" w:hAnsi="Arial" w:cs="Arial"/>
        </w:rPr>
        <w:t xml:space="preserve"> operations of the Outreach </w:t>
      </w:r>
      <w:r>
        <w:rPr>
          <w:rFonts w:ascii="Arial" w:hAnsi="Arial" w:cs="Arial"/>
        </w:rPr>
        <w:t xml:space="preserve">Therapy </w:t>
      </w:r>
      <w:r w:rsidRPr="00AD7D53">
        <w:rPr>
          <w:rFonts w:ascii="Arial" w:hAnsi="Arial" w:cs="Arial"/>
        </w:rPr>
        <w:t xml:space="preserve">programs. </w:t>
      </w:r>
      <w:r>
        <w:rPr>
          <w:rFonts w:ascii="Arial" w:hAnsi="Arial" w:cs="Arial"/>
        </w:rPr>
        <w:t xml:space="preserve">This position will focus on </w:t>
      </w:r>
      <w:r w:rsidRPr="00885ABD">
        <w:rPr>
          <w:rFonts w:ascii="Arial" w:hAnsi="Arial" w:cs="Arial"/>
          <w:b/>
          <w:bCs/>
        </w:rPr>
        <w:t xml:space="preserve">Jordan’s </w:t>
      </w:r>
      <w:proofErr w:type="gramStart"/>
      <w:r w:rsidRPr="00885ABD">
        <w:rPr>
          <w:rFonts w:ascii="Arial" w:hAnsi="Arial" w:cs="Arial"/>
          <w:b/>
          <w:bCs/>
        </w:rPr>
        <w:t>Principle</w:t>
      </w:r>
      <w:proofErr w:type="gramEnd"/>
      <w:r w:rsidRPr="00885ABD">
        <w:rPr>
          <w:rFonts w:ascii="Arial" w:hAnsi="Arial" w:cs="Arial"/>
          <w:b/>
          <w:bCs/>
        </w:rPr>
        <w:t xml:space="preserve"> services</w:t>
      </w:r>
      <w:r>
        <w:rPr>
          <w:rFonts w:ascii="Arial" w:hAnsi="Arial" w:cs="Arial"/>
        </w:rPr>
        <w:t xml:space="preserve"> within Outreach Therapy and RCC.</w:t>
      </w:r>
    </w:p>
    <w:p w14:paraId="6BD5226A" w14:textId="77777777" w:rsidR="00FB28BA" w:rsidRDefault="00FB28BA" w:rsidP="00FB28BA">
      <w:pPr>
        <w:pStyle w:val="BodyText"/>
        <w:jc w:val="both"/>
        <w:rPr>
          <w:rFonts w:ascii="Arial" w:hAnsi="Arial" w:cs="Arial"/>
        </w:rPr>
      </w:pPr>
    </w:p>
    <w:p w14:paraId="469BAD84" w14:textId="3E678FC7" w:rsidR="00FB28BA" w:rsidRPr="00FB28BA" w:rsidRDefault="00FB28BA" w:rsidP="00FB28BA">
      <w:pPr>
        <w:pStyle w:val="BodyText"/>
        <w:jc w:val="both"/>
        <w:rPr>
          <w:rFonts w:ascii="Arial" w:hAnsi="Arial" w:cs="Arial"/>
        </w:rPr>
      </w:pPr>
      <w:r>
        <w:rPr>
          <w:rFonts w:ascii="Arial" w:hAnsi="Arial" w:cs="Arial"/>
        </w:rPr>
        <w:t>This person will work in collaboration with the Director of Outreach Therapy Services, the other Manager, and the senior clinical therapists, to: plan, implement and oversee service models and strategies to best meet the needs of the clients in First Nation communities; coordinate and manage the Jordan’s Principle program staff including hiring and performance management; participates in budget planning,  coordinate education for staff and community staff in Jordan’s Principle, review and oversee intake of referrals, and represent RCC Outreach Therapy programs on committees and working groups and attends relevant meetings both internal and external to the Centre as required.</w:t>
      </w:r>
    </w:p>
    <w:p w14:paraId="5D5C7672" w14:textId="77777777" w:rsidR="00FB28BA" w:rsidRPr="00FB28BA" w:rsidRDefault="00FB28BA" w:rsidP="00FB28BA">
      <w:pPr>
        <w:pStyle w:val="BodyText"/>
        <w:spacing w:line="360" w:lineRule="auto"/>
        <w:rPr>
          <w:rFonts w:ascii="Arial" w:hAnsi="Arial" w:cs="Arial"/>
          <w:b/>
          <w:bCs/>
          <w:sz w:val="22"/>
          <w:szCs w:val="22"/>
        </w:rPr>
      </w:pPr>
      <w:r w:rsidRPr="00FB28BA">
        <w:rPr>
          <w:rFonts w:ascii="Arial" w:hAnsi="Arial" w:cs="Arial"/>
          <w:b/>
          <w:bCs/>
          <w:sz w:val="22"/>
          <w:szCs w:val="22"/>
        </w:rPr>
        <w:t>Qualifications:</w:t>
      </w:r>
    </w:p>
    <w:p w14:paraId="3F38D6EB" w14:textId="77777777" w:rsidR="00FB28BA" w:rsidRDefault="00FB28BA" w:rsidP="00FB28BA">
      <w:pPr>
        <w:pStyle w:val="BodyText"/>
        <w:rPr>
          <w:rFonts w:ascii="Arial" w:hAnsi="Arial" w:cs="Arial"/>
        </w:rPr>
      </w:pPr>
      <w:r>
        <w:rPr>
          <w:rFonts w:ascii="Arial" w:hAnsi="Arial" w:cs="Arial"/>
        </w:rPr>
        <w:t xml:space="preserve">Registration to practice occupational therapy or physiotherapy in the province of Manitoba is required. A master’s degree in occupational therapy or Physiotherapy or post graduate training in Health Care Administration or related field is preferred. </w:t>
      </w:r>
    </w:p>
    <w:p w14:paraId="0299D79B" w14:textId="77777777" w:rsidR="00FB28BA" w:rsidRDefault="00FB28BA" w:rsidP="00FB28BA">
      <w:pPr>
        <w:pStyle w:val="BodyText"/>
        <w:rPr>
          <w:rFonts w:ascii="Arial" w:hAnsi="Arial" w:cs="Arial"/>
        </w:rPr>
      </w:pPr>
    </w:p>
    <w:p w14:paraId="62F10DCD" w14:textId="77777777" w:rsidR="00FB28BA" w:rsidRPr="00437FE5" w:rsidRDefault="00FB28BA" w:rsidP="00FB28BA">
      <w:pPr>
        <w:pStyle w:val="BodyText"/>
        <w:rPr>
          <w:rFonts w:ascii="Arial" w:hAnsi="Arial" w:cs="Arial"/>
        </w:rPr>
      </w:pPr>
      <w:r>
        <w:rPr>
          <w:rFonts w:ascii="Arial" w:hAnsi="Arial" w:cs="Arial"/>
        </w:rPr>
        <w:t xml:space="preserve">Recent, progressively responsible management experience is preferred. Knowledge and experience with Outreach Therapy Services including the following area is required: Jordan’s Principle services. Previous experience working with the following preferred: </w:t>
      </w:r>
      <w:proofErr w:type="spellStart"/>
      <w:r>
        <w:rPr>
          <w:rFonts w:ascii="Arial" w:hAnsi="Arial" w:cs="Arial"/>
        </w:rPr>
        <w:t>i</w:t>
      </w:r>
      <w:proofErr w:type="spellEnd"/>
      <w:r>
        <w:rPr>
          <w:rFonts w:ascii="Arial" w:hAnsi="Arial" w:cs="Arial"/>
        </w:rPr>
        <w:t>) service delivery planning, implementation, and evaluation; ii) coordinating staff education, community education and supervision of staff; iii) working with multi-sectoral partnerships including school divisions, government, and community groups.</w:t>
      </w:r>
    </w:p>
    <w:p w14:paraId="54AB7007" w14:textId="77777777" w:rsidR="00FB28BA" w:rsidRPr="00FB28BA" w:rsidRDefault="00FB28BA" w:rsidP="00FB28BA">
      <w:pPr>
        <w:pStyle w:val="BodyText"/>
        <w:rPr>
          <w:rFonts w:ascii="Arial" w:hAnsi="Arial" w:cs="Arial"/>
          <w:szCs w:val="20"/>
        </w:rPr>
      </w:pPr>
    </w:p>
    <w:p w14:paraId="4FF5A55E" w14:textId="77777777" w:rsidR="00FB28BA" w:rsidRPr="00FB28BA" w:rsidRDefault="00FB28BA" w:rsidP="00FB28BA">
      <w:pPr>
        <w:pStyle w:val="BodyText2"/>
        <w:rPr>
          <w:rFonts w:ascii="Arial" w:hAnsi="Arial" w:cs="Arial"/>
          <w:bCs/>
          <w:sz w:val="20"/>
          <w:szCs w:val="20"/>
        </w:rPr>
      </w:pPr>
      <w:r w:rsidRPr="00FB28BA">
        <w:rPr>
          <w:rFonts w:ascii="Arial" w:hAnsi="Arial" w:cs="Arial"/>
          <w:bCs/>
          <w:sz w:val="20"/>
          <w:szCs w:val="20"/>
        </w:rPr>
        <w:t>Salary commensurate with experience.</w:t>
      </w:r>
    </w:p>
    <w:p w14:paraId="791C41A1" w14:textId="77777777" w:rsidR="009E41A7" w:rsidRPr="009E41A7" w:rsidRDefault="009E41A7" w:rsidP="009E41A7">
      <w:pPr>
        <w:tabs>
          <w:tab w:val="left" w:pos="-1440"/>
        </w:tabs>
        <w:ind w:left="2160" w:hanging="2160"/>
        <w:jc w:val="both"/>
        <w:rPr>
          <w:rFonts w:ascii="Arial" w:hAnsi="Arial" w:cs="Arial"/>
          <w:color w:val="000000"/>
          <w:sz w:val="20"/>
          <w:szCs w:val="20"/>
          <w:lang w:val="en-GB"/>
        </w:rPr>
      </w:pPr>
    </w:p>
    <w:p w14:paraId="4C0EB5AC" w14:textId="77777777" w:rsidR="009E41A7" w:rsidRPr="009E41A7" w:rsidRDefault="009E41A7" w:rsidP="009E41A7">
      <w:pPr>
        <w:rPr>
          <w:rFonts w:ascii="Arial" w:hAnsi="Arial" w:cs="Arial"/>
          <w:sz w:val="20"/>
          <w:szCs w:val="20"/>
        </w:rPr>
      </w:pPr>
      <w:r w:rsidRPr="009E41A7">
        <w:rPr>
          <w:rFonts w:ascii="Arial" w:hAnsi="Arial" w:cs="Arial"/>
          <w:sz w:val="20"/>
          <w:szCs w:val="20"/>
          <w:lang w:val="en-GB"/>
        </w:rPr>
        <w:t>We thank all applicants that apply but only those candidates selected for an interview will be contacted.</w:t>
      </w:r>
    </w:p>
    <w:p w14:paraId="2A77FBAB" w14:textId="77777777" w:rsidR="006F5FF5" w:rsidRPr="006F5FF5" w:rsidRDefault="006F5FF5" w:rsidP="006F5FF5">
      <w:pPr>
        <w:pStyle w:val="BodyText"/>
        <w:widowControl/>
        <w:autoSpaceDE/>
        <w:autoSpaceDN/>
        <w:adjustRightInd/>
        <w:spacing w:after="0"/>
        <w:rPr>
          <w:rFonts w:ascii="Tahoma" w:hAnsi="Tahoma" w:cs="Tahoma"/>
          <w:color w:val="000000"/>
          <w:spacing w:val="-9"/>
          <w:sz w:val="18"/>
          <w:szCs w:val="18"/>
        </w:rPr>
      </w:pPr>
    </w:p>
    <w:p w14:paraId="57FE8871" w14:textId="77777777" w:rsidR="006F5FF5" w:rsidRPr="009E41A7" w:rsidRDefault="006F5FF5" w:rsidP="006F5FF5">
      <w:pPr>
        <w:rPr>
          <w:rFonts w:ascii="Arial" w:hAnsi="Arial" w:cs="Arial"/>
          <w:sz w:val="20"/>
          <w:szCs w:val="20"/>
        </w:rPr>
      </w:pPr>
      <w:r w:rsidRPr="009E41A7">
        <w:rPr>
          <w:rFonts w:ascii="Arial" w:hAnsi="Arial" w:cs="Arial"/>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5AC52F2A" w14:textId="77777777" w:rsidR="006F5FF5" w:rsidRPr="009E41A7" w:rsidRDefault="006F5FF5" w:rsidP="006F5FF5">
      <w:pPr>
        <w:rPr>
          <w:rFonts w:ascii="Arial" w:hAnsi="Arial" w:cs="Arial"/>
          <w:sz w:val="20"/>
          <w:szCs w:val="20"/>
        </w:rPr>
      </w:pPr>
    </w:p>
    <w:p w14:paraId="2B6689A1" w14:textId="77777777" w:rsidR="007343D9" w:rsidRDefault="006F5FF5" w:rsidP="006F5FF5">
      <w:pPr>
        <w:pStyle w:val="BodyText"/>
        <w:widowControl/>
        <w:autoSpaceDE/>
        <w:autoSpaceDN/>
        <w:adjustRightInd/>
        <w:spacing w:after="0"/>
        <w:rPr>
          <w:rFonts w:ascii="Arial" w:hAnsi="Arial" w:cs="Arial"/>
          <w:color w:val="000000"/>
          <w:spacing w:val="-9"/>
          <w:szCs w:val="20"/>
        </w:rPr>
      </w:pPr>
      <w:r w:rsidRPr="009E41A7">
        <w:rPr>
          <w:rFonts w:ascii="Arial" w:hAnsi="Arial" w:cs="Arial"/>
          <w:szCs w:val="20"/>
          <w:lang w:val="en"/>
        </w:rPr>
        <w:t xml:space="preserve">Accommodations are available on request for candidates taking part in all aspects of the selection process.  </w:t>
      </w:r>
      <w:r w:rsidRPr="009E41A7">
        <w:rPr>
          <w:rFonts w:ascii="Arial" w:hAnsi="Arial" w:cs="Arial"/>
          <w:color w:val="000000"/>
          <w:spacing w:val="-9"/>
          <w:szCs w:val="20"/>
        </w:rPr>
        <w:t xml:space="preserve">If you require accommodation supports during the recruitment process, please </w:t>
      </w:r>
      <w:proofErr w:type="gramStart"/>
      <w:r w:rsidRPr="009E41A7">
        <w:rPr>
          <w:rFonts w:ascii="Arial" w:hAnsi="Arial" w:cs="Arial"/>
          <w:color w:val="000000"/>
          <w:spacing w:val="-9"/>
          <w:szCs w:val="20"/>
        </w:rPr>
        <w:t>contact:</w:t>
      </w:r>
      <w:proofErr w:type="gramEnd"/>
      <w:r w:rsidRPr="009E41A7">
        <w:rPr>
          <w:rFonts w:ascii="Arial" w:hAnsi="Arial" w:cs="Arial"/>
          <w:color w:val="000000"/>
          <w:spacing w:val="-9"/>
          <w:szCs w:val="20"/>
        </w:rPr>
        <w:t xml:space="preserve"> Kizzy Phillips.  </w:t>
      </w:r>
    </w:p>
    <w:p w14:paraId="59AF4F79" w14:textId="7C56DCEE" w:rsidR="006F5FF5" w:rsidRPr="009E41A7" w:rsidRDefault="006F5FF5" w:rsidP="006F5FF5">
      <w:pPr>
        <w:pStyle w:val="BodyText"/>
        <w:widowControl/>
        <w:autoSpaceDE/>
        <w:autoSpaceDN/>
        <w:adjustRightInd/>
        <w:spacing w:after="0"/>
        <w:rPr>
          <w:rFonts w:ascii="Arial" w:hAnsi="Arial" w:cs="Arial"/>
          <w:szCs w:val="20"/>
        </w:rPr>
      </w:pPr>
      <w:r w:rsidRPr="009E41A7">
        <w:rPr>
          <w:rFonts w:ascii="Arial" w:hAnsi="Arial" w:cs="Arial"/>
          <w:color w:val="000000"/>
          <w:spacing w:val="-9"/>
          <w:szCs w:val="20"/>
        </w:rPr>
        <w:t xml:space="preserve">All qualified candidates are encouraged to apply.   </w:t>
      </w:r>
    </w:p>
    <w:p w14:paraId="3588C068" w14:textId="77777777" w:rsidR="00373A01" w:rsidRPr="00EC4087" w:rsidRDefault="00923A1A" w:rsidP="002609A9">
      <w:pPr>
        <w:pStyle w:val="NoSpacing"/>
        <w:rPr>
          <w:color w:val="333300"/>
          <w:sz w:val="20"/>
          <w:szCs w:val="20"/>
        </w:rPr>
      </w:pPr>
      <w:r w:rsidRPr="00EC4087">
        <w:rPr>
          <w:color w:val="333300"/>
          <w:sz w:val="20"/>
          <w:szCs w:val="20"/>
        </w:rPr>
        <w:tab/>
      </w:r>
    </w:p>
    <w:p w14:paraId="5A4A1B63"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14:paraId="28E154F4" w14:textId="77777777" w:rsidTr="0005496B">
        <w:tc>
          <w:tcPr>
            <w:tcW w:w="6204" w:type="dxa"/>
          </w:tcPr>
          <w:p w14:paraId="68099B5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399A53C" w14:textId="77777777" w:rsidR="00373A01" w:rsidRDefault="00923A1A">
            <w:pPr>
              <w:rPr>
                <w:rFonts w:ascii="Tahoma" w:hAnsi="Tahoma" w:cs="Tahoma"/>
                <w:sz w:val="20"/>
                <w:szCs w:val="20"/>
              </w:rPr>
            </w:pPr>
            <w:r>
              <w:rPr>
                <w:rFonts w:ascii="Tahoma" w:hAnsi="Tahoma" w:cs="Tahoma"/>
                <w:sz w:val="20"/>
                <w:szCs w:val="20"/>
              </w:rPr>
              <w:t>Kizzy Phillips, HR Specialist</w:t>
            </w:r>
          </w:p>
          <w:p w14:paraId="4864CAF5" w14:textId="77777777" w:rsidR="00923A1A" w:rsidRDefault="00923A1A">
            <w:pPr>
              <w:rPr>
                <w:rFonts w:ascii="Tahoma" w:hAnsi="Tahoma" w:cs="Tahoma"/>
                <w:sz w:val="20"/>
                <w:szCs w:val="20"/>
              </w:rPr>
            </w:pPr>
            <w:r>
              <w:rPr>
                <w:rFonts w:ascii="Tahoma" w:hAnsi="Tahoma" w:cs="Tahoma"/>
                <w:sz w:val="20"/>
                <w:szCs w:val="20"/>
              </w:rPr>
              <w:t>1155 Notre Dame Ave</w:t>
            </w:r>
          </w:p>
          <w:p w14:paraId="5DCB02E0"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503A3E77"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657B3511"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42AFC536" w14:textId="77777777" w:rsidR="0005496B" w:rsidRPr="0005496B" w:rsidRDefault="0005496B">
            <w:pPr>
              <w:rPr>
                <w:rFonts w:ascii="Tahoma" w:hAnsi="Tahoma" w:cs="Tahoma"/>
                <w:sz w:val="20"/>
                <w:szCs w:val="20"/>
              </w:rPr>
            </w:pPr>
          </w:p>
          <w:p w14:paraId="6C2D8201" w14:textId="6F7F5E63" w:rsidR="0005496B" w:rsidRPr="0005496B" w:rsidRDefault="009E41A7">
            <w:pPr>
              <w:rPr>
                <w:rFonts w:ascii="Tahoma" w:hAnsi="Tahoma" w:cs="Tahoma"/>
                <w:sz w:val="20"/>
                <w:szCs w:val="20"/>
              </w:rPr>
            </w:pPr>
            <w:r>
              <w:rPr>
                <w:rFonts w:ascii="Tahoma" w:hAnsi="Tahoma" w:cs="Tahoma"/>
                <w:sz w:val="20"/>
                <w:szCs w:val="20"/>
              </w:rPr>
              <w:t>October 1, 2021</w:t>
            </w:r>
          </w:p>
        </w:tc>
      </w:tr>
    </w:tbl>
    <w:p w14:paraId="6784E064" w14:textId="77777777" w:rsidR="00373A01" w:rsidRDefault="00373A01"/>
    <w:sectPr w:rsidR="00373A01" w:rsidSect="009E41A7">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Segoe Scrip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A01"/>
    <w:rsid w:val="000039F2"/>
    <w:rsid w:val="000321B9"/>
    <w:rsid w:val="0005496B"/>
    <w:rsid w:val="0008694F"/>
    <w:rsid w:val="000A74E2"/>
    <w:rsid w:val="000A7A0C"/>
    <w:rsid w:val="000D430D"/>
    <w:rsid w:val="00186AEC"/>
    <w:rsid w:val="00227437"/>
    <w:rsid w:val="002609A9"/>
    <w:rsid w:val="00273BA9"/>
    <w:rsid w:val="002827D6"/>
    <w:rsid w:val="002C74D7"/>
    <w:rsid w:val="002E135B"/>
    <w:rsid w:val="002F05B7"/>
    <w:rsid w:val="0032665D"/>
    <w:rsid w:val="00365142"/>
    <w:rsid w:val="00373A01"/>
    <w:rsid w:val="00380499"/>
    <w:rsid w:val="003E7F58"/>
    <w:rsid w:val="004956BC"/>
    <w:rsid w:val="004C58F2"/>
    <w:rsid w:val="004F7777"/>
    <w:rsid w:val="005044BD"/>
    <w:rsid w:val="0053458B"/>
    <w:rsid w:val="00574F1B"/>
    <w:rsid w:val="00577D18"/>
    <w:rsid w:val="005F300E"/>
    <w:rsid w:val="005F4225"/>
    <w:rsid w:val="006F5FF5"/>
    <w:rsid w:val="00703E8D"/>
    <w:rsid w:val="007343D9"/>
    <w:rsid w:val="007941EC"/>
    <w:rsid w:val="007C366E"/>
    <w:rsid w:val="007D2E7C"/>
    <w:rsid w:val="007F2809"/>
    <w:rsid w:val="00845F1F"/>
    <w:rsid w:val="008903CB"/>
    <w:rsid w:val="008E0047"/>
    <w:rsid w:val="00923A1A"/>
    <w:rsid w:val="00926C30"/>
    <w:rsid w:val="0092786C"/>
    <w:rsid w:val="00935039"/>
    <w:rsid w:val="00951634"/>
    <w:rsid w:val="009E41A7"/>
    <w:rsid w:val="00A047CE"/>
    <w:rsid w:val="00A52FEF"/>
    <w:rsid w:val="00AC68A4"/>
    <w:rsid w:val="00AE05A2"/>
    <w:rsid w:val="00B47B2F"/>
    <w:rsid w:val="00B502C1"/>
    <w:rsid w:val="00B551CC"/>
    <w:rsid w:val="00B555F6"/>
    <w:rsid w:val="00B944F6"/>
    <w:rsid w:val="00BC3CB4"/>
    <w:rsid w:val="00BD4A89"/>
    <w:rsid w:val="00BF7854"/>
    <w:rsid w:val="00C0455A"/>
    <w:rsid w:val="00C05D56"/>
    <w:rsid w:val="00C56EF5"/>
    <w:rsid w:val="00C764E7"/>
    <w:rsid w:val="00CA3C09"/>
    <w:rsid w:val="00CB01D7"/>
    <w:rsid w:val="00CC38C6"/>
    <w:rsid w:val="00D56295"/>
    <w:rsid w:val="00D66D84"/>
    <w:rsid w:val="00DB2D39"/>
    <w:rsid w:val="00DC7F4D"/>
    <w:rsid w:val="00E3462C"/>
    <w:rsid w:val="00E46C9D"/>
    <w:rsid w:val="00EB0BBF"/>
    <w:rsid w:val="00EC4087"/>
    <w:rsid w:val="00EE50BC"/>
    <w:rsid w:val="00F666EC"/>
    <w:rsid w:val="00F961F3"/>
    <w:rsid w:val="00FB28BA"/>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D702"/>
  <w15:docId w15:val="{38DCBEC7-24A7-4083-B3C9-66E1B8F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paragraph" w:styleId="NoSpacing">
    <w:name w:val="No Spacing"/>
    <w:uiPriority w:val="1"/>
    <w:qFormat/>
    <w:rsid w:val="002609A9"/>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paragraph" w:styleId="BodyText2">
    <w:name w:val="Body Text 2"/>
    <w:basedOn w:val="Normal"/>
    <w:link w:val="BodyText2Char"/>
    <w:uiPriority w:val="99"/>
    <w:semiHidden/>
    <w:unhideWhenUsed/>
    <w:rsid w:val="00FB28BA"/>
    <w:pPr>
      <w:spacing w:after="120" w:line="480" w:lineRule="auto"/>
    </w:pPr>
  </w:style>
  <w:style w:type="character" w:customStyle="1" w:styleId="BodyText2Char">
    <w:name w:val="Body Text 2 Char"/>
    <w:basedOn w:val="DefaultParagraphFont"/>
    <w:link w:val="BodyText2"/>
    <w:uiPriority w:val="99"/>
    <w:semiHidden/>
    <w:rsid w:val="00FB28BA"/>
    <w:rPr>
      <w:rFonts w:ascii="BakerSignet BT" w:eastAsia="Times New Roman" w:hAnsi="BakerSignet B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2021-09-24T13:37:00Z</cp:lastPrinted>
  <dcterms:created xsi:type="dcterms:W3CDTF">2021-09-24T13:40:00Z</dcterms:created>
  <dcterms:modified xsi:type="dcterms:W3CDTF">2021-09-24T13:40:00Z</dcterms:modified>
</cp:coreProperties>
</file>